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A30104" w:rsidRPr="00C74493" w14:paraId="295B4B9E" w14:textId="77777777" w:rsidTr="00A30104">
        <w:trPr>
          <w:trHeight w:hRule="exact" w:val="338"/>
        </w:trPr>
        <w:tc>
          <w:tcPr>
            <w:tcW w:w="7340" w:type="dxa"/>
            <w:vMerge w:val="restart"/>
          </w:tcPr>
          <w:p w14:paraId="31F4826F" w14:textId="77777777" w:rsidR="00A30104" w:rsidRPr="00C74493" w:rsidRDefault="00A30104" w:rsidP="00A30104">
            <w:pPr>
              <w:spacing w:before="10" w:line="100" w:lineRule="exact"/>
              <w:rPr>
                <w:lang w:val="en-US"/>
              </w:rPr>
            </w:pPr>
          </w:p>
          <w:p w14:paraId="0C3CACA7" w14:textId="77777777" w:rsidR="00A30104" w:rsidRPr="00C74493" w:rsidRDefault="00A30104" w:rsidP="00A30104">
            <w:pPr>
              <w:spacing w:line="200" w:lineRule="exact"/>
              <w:rPr>
                <w:lang w:val="en-US"/>
              </w:rPr>
            </w:pPr>
            <w:r w:rsidRPr="00C74493">
              <w:rPr>
                <w:noProof/>
                <w:lang w:val="en-US"/>
              </w:rPr>
              <w:drawing>
                <wp:anchor distT="0" distB="0" distL="114300" distR="114300" simplePos="0" relativeHeight="251659264" behindDoc="0" locked="0" layoutInCell="1" allowOverlap="1" wp14:anchorId="266DCFF3" wp14:editId="5DCF73BE">
                  <wp:simplePos x="0" y="0"/>
                  <wp:positionH relativeFrom="column">
                    <wp:posOffset>47625</wp:posOffset>
                  </wp:positionH>
                  <wp:positionV relativeFrom="paragraph">
                    <wp:posOffset>33020</wp:posOffset>
                  </wp:positionV>
                  <wp:extent cx="982345" cy="962025"/>
                  <wp:effectExtent l="0" t="0" r="8255" b="9525"/>
                  <wp:wrapSquare wrapText="bothSides"/>
                  <wp:docPr id="1" name="Resim 1"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0EB82B5B" w14:textId="77777777" w:rsidR="00A30104" w:rsidRPr="00C74493" w:rsidRDefault="00A30104" w:rsidP="00A30104">
            <w:pPr>
              <w:spacing w:line="200" w:lineRule="exact"/>
              <w:jc w:val="center"/>
              <w:rPr>
                <w:lang w:val="en-US"/>
              </w:rPr>
            </w:pPr>
            <w:r w:rsidRPr="00C74493">
              <w:rPr>
                <w:rFonts w:eastAsia="Calibri"/>
                <w:b/>
              </w:rPr>
              <w:t>Alanya Alaaddin Keykubat Üniversitesi</w:t>
            </w:r>
          </w:p>
          <w:p w14:paraId="4A640DBC" w14:textId="77777777" w:rsidR="00A30104" w:rsidRPr="00C74493" w:rsidRDefault="00A30104" w:rsidP="00A30104">
            <w:pPr>
              <w:tabs>
                <w:tab w:val="center" w:pos="3687"/>
              </w:tabs>
              <w:jc w:val="center"/>
              <w:rPr>
                <w:rFonts w:eastAsia="Calibri"/>
                <w:b/>
              </w:rPr>
            </w:pPr>
            <w:r w:rsidRPr="00C74493">
              <w:rPr>
                <w:rFonts w:eastAsia="Calibri"/>
                <w:b/>
              </w:rPr>
              <w:t>Diş Hekimliği Uygulama ve Araştırma Merkezi</w:t>
            </w:r>
          </w:p>
          <w:p w14:paraId="7B6FD0AA" w14:textId="77777777" w:rsidR="00A30104" w:rsidRPr="00C74493" w:rsidRDefault="00A30104" w:rsidP="00A30104">
            <w:pPr>
              <w:ind w:right="217"/>
              <w:jc w:val="center"/>
              <w:rPr>
                <w:b/>
                <w:spacing w:val="1"/>
                <w:lang w:val="en-US"/>
              </w:rPr>
            </w:pPr>
          </w:p>
          <w:p w14:paraId="0BA51521" w14:textId="705F4238" w:rsidR="00A30104" w:rsidRPr="00A30104" w:rsidRDefault="00A30104" w:rsidP="00A30104">
            <w:pPr>
              <w:ind w:right="217"/>
              <w:jc w:val="center"/>
              <w:rPr>
                <w:b/>
                <w:bCs/>
                <w:lang w:val="en-US"/>
              </w:rPr>
            </w:pPr>
            <w:r w:rsidRPr="00A30104">
              <w:rPr>
                <w:b/>
                <w:bCs/>
              </w:rPr>
              <w:t xml:space="preserve">İlaç </w:t>
            </w:r>
            <w:r w:rsidR="00101750">
              <w:rPr>
                <w:b/>
                <w:bCs/>
              </w:rPr>
              <w:t xml:space="preserve">Güvenliği ve </w:t>
            </w:r>
            <w:r w:rsidRPr="00A30104">
              <w:rPr>
                <w:b/>
                <w:bCs/>
              </w:rPr>
              <w:t>Yönetim</w:t>
            </w:r>
            <w:r w:rsidR="00101750">
              <w:rPr>
                <w:b/>
                <w:bCs/>
              </w:rPr>
              <w:t>i</w:t>
            </w:r>
            <w:r w:rsidRPr="00A30104">
              <w:rPr>
                <w:b/>
                <w:bCs/>
              </w:rPr>
              <w:t xml:space="preserve"> Prosedürü</w:t>
            </w:r>
          </w:p>
        </w:tc>
        <w:tc>
          <w:tcPr>
            <w:tcW w:w="1843" w:type="dxa"/>
          </w:tcPr>
          <w:p w14:paraId="572840C5" w14:textId="77777777" w:rsidR="00A30104" w:rsidRPr="00C74493" w:rsidRDefault="00A30104" w:rsidP="00A30104">
            <w:pPr>
              <w:spacing w:before="31"/>
              <w:ind w:left="102"/>
              <w:rPr>
                <w:sz w:val="22"/>
                <w:szCs w:val="22"/>
                <w:lang w:val="en-US"/>
              </w:rPr>
            </w:pPr>
            <w:r w:rsidRPr="00C74493">
              <w:rPr>
                <w:spacing w:val="-1"/>
                <w:sz w:val="22"/>
                <w:szCs w:val="22"/>
                <w:lang w:val="en-US"/>
              </w:rPr>
              <w:t>D</w:t>
            </w:r>
            <w:r w:rsidRPr="00C74493">
              <w:rPr>
                <w:sz w:val="22"/>
                <w:szCs w:val="22"/>
                <w:lang w:val="en-US"/>
              </w:rPr>
              <w:t>o</w:t>
            </w:r>
            <w:r w:rsidRPr="00C74493">
              <w:rPr>
                <w:spacing w:val="-2"/>
                <w:sz w:val="22"/>
                <w:szCs w:val="22"/>
                <w:lang w:val="en-US"/>
              </w:rPr>
              <w:t>k</w:t>
            </w:r>
            <w:r w:rsidRPr="00C74493">
              <w:rPr>
                <w:spacing w:val="2"/>
                <w:sz w:val="22"/>
                <w:szCs w:val="22"/>
                <w:lang w:val="en-US"/>
              </w:rPr>
              <w:t>ü</w:t>
            </w:r>
            <w:r w:rsidRPr="00C74493">
              <w:rPr>
                <w:spacing w:val="-4"/>
                <w:sz w:val="22"/>
                <w:szCs w:val="22"/>
                <w:lang w:val="en-US"/>
              </w:rPr>
              <w:t>m</w:t>
            </w:r>
            <w:r w:rsidRPr="00C74493">
              <w:rPr>
                <w:sz w:val="22"/>
                <w:szCs w:val="22"/>
                <w:lang w:val="en-US"/>
              </w:rPr>
              <w:t>an</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3E499EBB" w14:textId="751CEA5A" w:rsidR="00A30104" w:rsidRPr="00C74493" w:rsidRDefault="00A30104" w:rsidP="00A30104">
            <w:pPr>
              <w:spacing w:before="31"/>
              <w:rPr>
                <w:sz w:val="22"/>
                <w:szCs w:val="22"/>
                <w:lang w:val="en-US"/>
              </w:rPr>
            </w:pPr>
            <w:r>
              <w:rPr>
                <w:sz w:val="22"/>
                <w:szCs w:val="22"/>
                <w:lang w:val="en-US"/>
              </w:rPr>
              <w:t xml:space="preserve"> SİY.PR.01</w:t>
            </w:r>
          </w:p>
        </w:tc>
      </w:tr>
      <w:tr w:rsidR="00A30104" w:rsidRPr="00C74493" w14:paraId="4DAC8E21" w14:textId="77777777" w:rsidTr="00A30104">
        <w:trPr>
          <w:trHeight w:hRule="exact" w:val="338"/>
        </w:trPr>
        <w:tc>
          <w:tcPr>
            <w:tcW w:w="7340" w:type="dxa"/>
            <w:vMerge/>
          </w:tcPr>
          <w:p w14:paraId="2E70C484" w14:textId="77777777" w:rsidR="00A30104" w:rsidRPr="00C74493" w:rsidRDefault="00A30104" w:rsidP="00A30104">
            <w:pPr>
              <w:rPr>
                <w:lang w:val="en-US"/>
              </w:rPr>
            </w:pPr>
          </w:p>
        </w:tc>
        <w:tc>
          <w:tcPr>
            <w:tcW w:w="1843" w:type="dxa"/>
          </w:tcPr>
          <w:p w14:paraId="372FC6CF" w14:textId="77777777" w:rsidR="00A30104" w:rsidRPr="00C74493" w:rsidRDefault="00A30104" w:rsidP="00A30104">
            <w:pPr>
              <w:spacing w:before="31"/>
              <w:ind w:left="102"/>
              <w:rPr>
                <w:sz w:val="22"/>
                <w:szCs w:val="22"/>
                <w:lang w:val="en-US"/>
              </w:rPr>
            </w:pPr>
            <w:r w:rsidRPr="00C74493">
              <w:rPr>
                <w:spacing w:val="-1"/>
                <w:sz w:val="22"/>
                <w:szCs w:val="22"/>
                <w:lang w:val="en-US"/>
              </w:rPr>
              <w:t>Y</w:t>
            </w:r>
            <w:r w:rsidRPr="00C74493">
              <w:rPr>
                <w:sz w:val="22"/>
                <w:szCs w:val="22"/>
                <w:lang w:val="en-US"/>
              </w:rPr>
              <w:t>a</w:t>
            </w:r>
            <w:r w:rsidRPr="00C74493">
              <w:rPr>
                <w:spacing w:val="-2"/>
                <w:sz w:val="22"/>
                <w:szCs w:val="22"/>
                <w:lang w:val="en-US"/>
              </w:rPr>
              <w:t>y</w:t>
            </w:r>
            <w:r w:rsidRPr="00C74493">
              <w:rPr>
                <w:spacing w:val="1"/>
                <w:sz w:val="22"/>
                <w:szCs w:val="22"/>
                <w:lang w:val="en-US"/>
              </w:rPr>
              <w:t>ı</w:t>
            </w:r>
            <w:r w:rsidRPr="00C74493">
              <w:rPr>
                <w:sz w:val="22"/>
                <w:szCs w:val="22"/>
                <w:lang w:val="en-US"/>
              </w:rPr>
              <w:t xml:space="preserve">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pacing w:val="-2"/>
                <w:sz w:val="22"/>
                <w:szCs w:val="22"/>
                <w:lang w:val="en-US"/>
              </w:rPr>
              <w:t>h</w:t>
            </w:r>
            <w:r w:rsidRPr="00C74493">
              <w:rPr>
                <w:sz w:val="22"/>
                <w:szCs w:val="22"/>
                <w:lang w:val="en-US"/>
              </w:rPr>
              <w:t>i</w:t>
            </w:r>
          </w:p>
        </w:tc>
        <w:tc>
          <w:tcPr>
            <w:tcW w:w="1292" w:type="dxa"/>
          </w:tcPr>
          <w:p w14:paraId="3EEAB849" w14:textId="269FA64B" w:rsidR="00A30104" w:rsidRPr="00C74493" w:rsidRDefault="00A30104" w:rsidP="00A30104">
            <w:pPr>
              <w:spacing w:before="31"/>
              <w:rPr>
                <w:sz w:val="22"/>
                <w:szCs w:val="22"/>
                <w:lang w:val="en-US"/>
              </w:rPr>
            </w:pPr>
            <w:r>
              <w:rPr>
                <w:sz w:val="22"/>
                <w:szCs w:val="22"/>
                <w:lang w:val="en-US"/>
              </w:rPr>
              <w:t xml:space="preserve"> </w:t>
            </w:r>
            <w:r w:rsidR="00C80355">
              <w:rPr>
                <w:sz w:val="22"/>
                <w:szCs w:val="22"/>
                <w:lang w:val="en-US"/>
              </w:rPr>
              <w:t>03</w:t>
            </w:r>
            <w:r>
              <w:rPr>
                <w:sz w:val="22"/>
                <w:szCs w:val="22"/>
                <w:lang w:val="en-US"/>
              </w:rPr>
              <w:t>.0</w:t>
            </w:r>
            <w:r w:rsidR="000F4C61">
              <w:rPr>
                <w:sz w:val="22"/>
                <w:szCs w:val="22"/>
                <w:lang w:val="en-US"/>
              </w:rPr>
              <w:t>5</w:t>
            </w:r>
            <w:r>
              <w:rPr>
                <w:sz w:val="22"/>
                <w:szCs w:val="22"/>
                <w:lang w:val="en-US"/>
              </w:rPr>
              <w:t>.2023</w:t>
            </w:r>
          </w:p>
        </w:tc>
      </w:tr>
      <w:tr w:rsidR="00A30104" w:rsidRPr="00C74493" w14:paraId="1B779A0D" w14:textId="77777777" w:rsidTr="00A30104">
        <w:trPr>
          <w:trHeight w:hRule="exact" w:val="336"/>
        </w:trPr>
        <w:tc>
          <w:tcPr>
            <w:tcW w:w="7340" w:type="dxa"/>
            <w:vMerge/>
          </w:tcPr>
          <w:p w14:paraId="6FD55802" w14:textId="77777777" w:rsidR="00A30104" w:rsidRPr="00C74493" w:rsidRDefault="00A30104" w:rsidP="00A30104">
            <w:pPr>
              <w:rPr>
                <w:lang w:val="en-US"/>
              </w:rPr>
            </w:pPr>
          </w:p>
        </w:tc>
        <w:tc>
          <w:tcPr>
            <w:tcW w:w="1843" w:type="dxa"/>
          </w:tcPr>
          <w:p w14:paraId="669E44A1" w14:textId="77777777" w:rsidR="00A30104" w:rsidRPr="00C74493" w:rsidRDefault="00A30104" w:rsidP="00A30104">
            <w:pPr>
              <w:spacing w:before="29"/>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z w:val="22"/>
                <w:szCs w:val="22"/>
                <w:lang w:val="en-US"/>
              </w:rPr>
              <w:t>hi</w:t>
            </w:r>
          </w:p>
        </w:tc>
        <w:tc>
          <w:tcPr>
            <w:tcW w:w="1292" w:type="dxa"/>
          </w:tcPr>
          <w:p w14:paraId="60BBB0B9" w14:textId="48A4C743" w:rsidR="00A30104" w:rsidRPr="00C74493" w:rsidRDefault="00A30104" w:rsidP="00A30104">
            <w:pPr>
              <w:spacing w:before="29"/>
              <w:rPr>
                <w:sz w:val="22"/>
                <w:szCs w:val="22"/>
                <w:lang w:val="en-US"/>
              </w:rPr>
            </w:pPr>
          </w:p>
        </w:tc>
      </w:tr>
      <w:tr w:rsidR="00A30104" w:rsidRPr="00C74493" w14:paraId="1D0265C7" w14:textId="77777777" w:rsidTr="00A30104">
        <w:trPr>
          <w:trHeight w:hRule="exact" w:val="339"/>
        </w:trPr>
        <w:tc>
          <w:tcPr>
            <w:tcW w:w="7340" w:type="dxa"/>
            <w:vMerge/>
          </w:tcPr>
          <w:p w14:paraId="565DAD54" w14:textId="77777777" w:rsidR="00A30104" w:rsidRPr="00C74493" w:rsidRDefault="00A30104" w:rsidP="00A30104">
            <w:pPr>
              <w:rPr>
                <w:lang w:val="en-US"/>
              </w:rPr>
            </w:pPr>
          </w:p>
        </w:tc>
        <w:tc>
          <w:tcPr>
            <w:tcW w:w="1843" w:type="dxa"/>
          </w:tcPr>
          <w:p w14:paraId="62CF49BA" w14:textId="77777777" w:rsidR="00A30104" w:rsidRPr="00C74493" w:rsidRDefault="00A30104" w:rsidP="00A30104">
            <w:pPr>
              <w:spacing w:before="31"/>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sidRPr="00C74493">
              <w:rPr>
                <w:spacing w:val="-1"/>
                <w:sz w:val="22"/>
                <w:szCs w:val="22"/>
                <w:lang w:val="en-US"/>
              </w:rPr>
              <w:t>N</w:t>
            </w:r>
            <w:r w:rsidRPr="00C74493">
              <w:rPr>
                <w:sz w:val="22"/>
                <w:szCs w:val="22"/>
                <w:lang w:val="en-US"/>
              </w:rPr>
              <w:t>o.</w:t>
            </w:r>
          </w:p>
        </w:tc>
        <w:tc>
          <w:tcPr>
            <w:tcW w:w="1292" w:type="dxa"/>
          </w:tcPr>
          <w:p w14:paraId="454C5915" w14:textId="7237D5D9" w:rsidR="00A30104" w:rsidRPr="00C74493" w:rsidRDefault="00C17DAE" w:rsidP="00A30104">
            <w:pPr>
              <w:spacing w:before="31"/>
              <w:ind w:left="102"/>
              <w:rPr>
                <w:sz w:val="22"/>
                <w:szCs w:val="22"/>
                <w:lang w:val="en-US"/>
              </w:rPr>
            </w:pPr>
            <w:r>
              <w:rPr>
                <w:sz w:val="22"/>
                <w:szCs w:val="22"/>
                <w:lang w:val="en-US"/>
              </w:rPr>
              <w:t>00</w:t>
            </w:r>
          </w:p>
        </w:tc>
      </w:tr>
      <w:tr w:rsidR="00A30104" w:rsidRPr="00C74493" w14:paraId="4559F08B" w14:textId="77777777" w:rsidTr="00A30104">
        <w:trPr>
          <w:trHeight w:hRule="exact" w:val="384"/>
        </w:trPr>
        <w:tc>
          <w:tcPr>
            <w:tcW w:w="7340" w:type="dxa"/>
            <w:vMerge/>
          </w:tcPr>
          <w:p w14:paraId="00075365" w14:textId="77777777" w:rsidR="00A30104" w:rsidRPr="00C74493" w:rsidRDefault="00A30104" w:rsidP="00A30104">
            <w:pPr>
              <w:rPr>
                <w:lang w:val="en-US"/>
              </w:rPr>
            </w:pPr>
          </w:p>
        </w:tc>
        <w:tc>
          <w:tcPr>
            <w:tcW w:w="1843" w:type="dxa"/>
          </w:tcPr>
          <w:p w14:paraId="341703D6" w14:textId="77777777" w:rsidR="00A30104" w:rsidRPr="00C74493" w:rsidRDefault="00A30104" w:rsidP="00A30104">
            <w:pPr>
              <w:spacing w:before="53"/>
              <w:ind w:left="102"/>
              <w:rPr>
                <w:sz w:val="22"/>
                <w:szCs w:val="22"/>
                <w:lang w:val="en-US"/>
              </w:rPr>
            </w:pPr>
            <w:r w:rsidRPr="00C74493">
              <w:rPr>
                <w:sz w:val="22"/>
                <w:szCs w:val="22"/>
                <w:lang w:val="en-US"/>
              </w:rPr>
              <w:t>Sa</w:t>
            </w:r>
            <w:r w:rsidRPr="00C74493">
              <w:rPr>
                <w:spacing w:val="-2"/>
                <w:sz w:val="22"/>
                <w:szCs w:val="22"/>
                <w:lang w:val="en-US"/>
              </w:rPr>
              <w:t>y</w:t>
            </w:r>
            <w:r w:rsidRPr="00C74493">
              <w:rPr>
                <w:spacing w:val="1"/>
                <w:sz w:val="22"/>
                <w:szCs w:val="22"/>
                <w:lang w:val="en-US"/>
              </w:rPr>
              <w:t>f</w:t>
            </w:r>
            <w:r w:rsidRPr="00C74493">
              <w:rPr>
                <w:sz w:val="22"/>
                <w:szCs w:val="22"/>
                <w:lang w:val="en-US"/>
              </w:rPr>
              <w:t>a</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71FB00C8" w14:textId="00759265" w:rsidR="00A30104" w:rsidRPr="00C74493" w:rsidRDefault="00C17DAE" w:rsidP="00A30104">
            <w:pPr>
              <w:spacing w:before="53"/>
              <w:ind w:left="102"/>
              <w:rPr>
                <w:sz w:val="22"/>
                <w:szCs w:val="22"/>
                <w:lang w:val="en-US"/>
              </w:rPr>
            </w:pPr>
            <w:r>
              <w:rPr>
                <w:sz w:val="22"/>
                <w:szCs w:val="22"/>
                <w:lang w:val="en-US"/>
              </w:rPr>
              <w:t>1/</w:t>
            </w:r>
            <w:r w:rsidR="00725DDF">
              <w:rPr>
                <w:sz w:val="22"/>
                <w:szCs w:val="22"/>
                <w:lang w:val="en-US"/>
              </w:rPr>
              <w:t>7</w:t>
            </w:r>
          </w:p>
        </w:tc>
      </w:tr>
    </w:tbl>
    <w:p w14:paraId="13A1E81F" w14:textId="77777777" w:rsidR="00A30104" w:rsidRDefault="00A30104"/>
    <w:p w14:paraId="01AA47D6" w14:textId="77777777" w:rsidR="00A30104" w:rsidRPr="00C17DAE" w:rsidRDefault="00A30104" w:rsidP="00A30104">
      <w:pPr>
        <w:ind w:left="-567" w:right="-567"/>
        <w:jc w:val="both"/>
        <w:rPr>
          <w:b/>
          <w:bCs/>
        </w:rPr>
      </w:pPr>
      <w:r w:rsidRPr="00C17DAE">
        <w:rPr>
          <w:b/>
          <w:bCs/>
        </w:rPr>
        <w:t xml:space="preserve">1.AMAÇ: </w:t>
      </w:r>
    </w:p>
    <w:p w14:paraId="41B053D7" w14:textId="182EAE0F" w:rsidR="00A30104" w:rsidRDefault="00A30104" w:rsidP="00A30104">
      <w:pPr>
        <w:ind w:left="-567" w:right="-567"/>
        <w:jc w:val="both"/>
      </w:pPr>
      <w:r w:rsidRPr="00A30104">
        <w:t xml:space="preserve">Bu prosedürün amacı; Fakültemizde kullanılan ilaçların dahil olduğu tüm süreçlerin düzenlenmesi, </w:t>
      </w:r>
      <w:r>
        <w:t xml:space="preserve">                           </w:t>
      </w:r>
      <w:r w:rsidRPr="00A30104">
        <w:t>(ilaçların temin edilmesinden saklanmasına, istemine, transferine, uygulanmasına ve uygulama sonrası izlemine kadar) ilaç kullanım sürecinin tüm safhalarında görev alan sağlık bakımı sunanların rollerinin belirlenmesi, akılcı ilaç kullanımı ile ilgili ilkelerin belirlenmesi ve uygulanmasını, ilaç hatalarının önlenmesini, etkili, güvenilir, doğru, zamanında ve hatasız dağıtımını sağlamak amacıyla yapılan düzenlemeleri amaçlar.</w:t>
      </w:r>
    </w:p>
    <w:p w14:paraId="57F9B728" w14:textId="77777777" w:rsidR="00A30104" w:rsidRDefault="00A30104" w:rsidP="00A30104">
      <w:pPr>
        <w:ind w:left="-567" w:right="-567"/>
        <w:jc w:val="both"/>
      </w:pPr>
    </w:p>
    <w:p w14:paraId="264AE8F7" w14:textId="77777777" w:rsidR="00A30104" w:rsidRPr="00C17DAE" w:rsidRDefault="00A30104" w:rsidP="00A30104">
      <w:pPr>
        <w:ind w:left="-567" w:right="-567"/>
        <w:jc w:val="both"/>
        <w:rPr>
          <w:b/>
          <w:bCs/>
        </w:rPr>
      </w:pPr>
      <w:r w:rsidRPr="00C17DAE">
        <w:rPr>
          <w:b/>
          <w:bCs/>
        </w:rPr>
        <w:t xml:space="preserve">2.KAPSAM: </w:t>
      </w:r>
    </w:p>
    <w:p w14:paraId="559CAC73" w14:textId="417240DA" w:rsidR="00A30104" w:rsidRDefault="00A30104" w:rsidP="00A30104">
      <w:pPr>
        <w:ind w:left="-567" w:right="-567"/>
        <w:jc w:val="both"/>
      </w:pPr>
      <w:r w:rsidRPr="00A30104">
        <w:t>Bu prosedür ilaçların saklandığı ve uygulandığı tüm birimleri kapsar.</w:t>
      </w:r>
      <w:r w:rsidR="00C17DAE">
        <w:t xml:space="preserve"> </w:t>
      </w:r>
      <w:r w:rsidRPr="00A30104">
        <w:t xml:space="preserve">(İlaç deposu, klinikler, </w:t>
      </w:r>
      <w:r w:rsidR="00772564">
        <w:t>lokal müdahale</w:t>
      </w:r>
      <w:r w:rsidRPr="00A30104">
        <w:t xml:space="preserve">, servis, tıbbi atık deposu) </w:t>
      </w:r>
    </w:p>
    <w:p w14:paraId="222F5795" w14:textId="77777777" w:rsidR="00A30104" w:rsidRPr="00C17DAE" w:rsidRDefault="00A30104" w:rsidP="00A30104">
      <w:pPr>
        <w:ind w:left="-567" w:right="-567"/>
        <w:jc w:val="both"/>
        <w:rPr>
          <w:b/>
          <w:bCs/>
        </w:rPr>
      </w:pPr>
    </w:p>
    <w:p w14:paraId="60788182" w14:textId="77777777" w:rsidR="00A30104" w:rsidRPr="00C17DAE" w:rsidRDefault="00A30104" w:rsidP="00A30104">
      <w:pPr>
        <w:ind w:left="-567" w:right="-567"/>
        <w:jc w:val="both"/>
        <w:rPr>
          <w:b/>
          <w:bCs/>
        </w:rPr>
      </w:pPr>
      <w:r w:rsidRPr="00C17DAE">
        <w:rPr>
          <w:b/>
          <w:bCs/>
        </w:rPr>
        <w:t xml:space="preserve">3.KISALTMALAR: </w:t>
      </w:r>
    </w:p>
    <w:p w14:paraId="1FBB94C4" w14:textId="77777777" w:rsidR="00C80B73" w:rsidRDefault="00A30104" w:rsidP="00A30104">
      <w:pPr>
        <w:ind w:left="-567" w:right="-567"/>
        <w:jc w:val="both"/>
      </w:pPr>
      <w:r w:rsidRPr="00A30104">
        <w:t>TKY: Taşınır Kayıt Yetkilisi</w:t>
      </w:r>
    </w:p>
    <w:p w14:paraId="631AEC70" w14:textId="0684624B" w:rsidR="00C17DAE" w:rsidRDefault="00A30104" w:rsidP="00A30104">
      <w:pPr>
        <w:ind w:left="-567" w:right="-567"/>
        <w:jc w:val="both"/>
      </w:pPr>
      <w:r w:rsidRPr="00A30104">
        <w:t xml:space="preserve"> HBYS: Hasta Bilgi Yönetim Sistemi </w:t>
      </w:r>
    </w:p>
    <w:p w14:paraId="2135FCDC" w14:textId="77777777" w:rsidR="00C17DAE" w:rsidRDefault="00A30104" w:rsidP="00A30104">
      <w:pPr>
        <w:ind w:left="-567" w:right="-567"/>
        <w:jc w:val="both"/>
      </w:pPr>
      <w:r w:rsidRPr="00A30104">
        <w:t>TÜFAM: Türkiye Farmakovijilans Sorumlusu</w:t>
      </w:r>
    </w:p>
    <w:p w14:paraId="394F7E81" w14:textId="77777777" w:rsidR="00C17DAE" w:rsidRDefault="00C17DAE" w:rsidP="00A30104">
      <w:pPr>
        <w:ind w:left="-567" w:right="-567"/>
        <w:jc w:val="both"/>
      </w:pPr>
    </w:p>
    <w:p w14:paraId="6ECBC72C" w14:textId="77777777" w:rsidR="00C17DAE" w:rsidRPr="00C17DAE" w:rsidRDefault="00A30104" w:rsidP="00A30104">
      <w:pPr>
        <w:ind w:left="-567" w:right="-567"/>
        <w:jc w:val="both"/>
        <w:rPr>
          <w:b/>
          <w:bCs/>
        </w:rPr>
      </w:pPr>
      <w:r w:rsidRPr="00C17DAE">
        <w:rPr>
          <w:b/>
          <w:bCs/>
        </w:rPr>
        <w:t xml:space="preserve"> 4. TANIMLAR:</w:t>
      </w:r>
    </w:p>
    <w:p w14:paraId="3F6DBFA2" w14:textId="77777777" w:rsidR="00C17DAE" w:rsidRDefault="00A30104" w:rsidP="00A30104">
      <w:pPr>
        <w:ind w:left="-567" w:right="-567"/>
        <w:jc w:val="both"/>
      </w:pPr>
      <w:r w:rsidRPr="00C17DAE">
        <w:rPr>
          <w:b/>
          <w:bCs/>
        </w:rPr>
        <w:t xml:space="preserve"> Farmakovijilans:</w:t>
      </w:r>
      <w:r w:rsidRPr="00A30104">
        <w:t xml:space="preserve"> Advers etkilerin ve beşeri tıbbi ürünlere bağlı muhtemel sorunlarının saptanması, değerlendirilmesi, tanımlanması ve önlenmesi ile ilgili bilimsel çalışmalardır. </w:t>
      </w:r>
    </w:p>
    <w:p w14:paraId="50D974B8" w14:textId="77777777" w:rsidR="00C17DAE" w:rsidRDefault="00A30104" w:rsidP="00A30104">
      <w:pPr>
        <w:ind w:left="-567" w:right="-567"/>
        <w:jc w:val="both"/>
      </w:pPr>
      <w:r w:rsidRPr="00C17DAE">
        <w:rPr>
          <w:b/>
          <w:bCs/>
        </w:rPr>
        <w:t>Advers Etki:</w:t>
      </w:r>
      <w:r w:rsidRPr="00A30104">
        <w:t xml:space="preserve"> Bir beşeri tıbbi ürünün; teşhis, tedavi ya da profilaksi amacıyla kabul edilen dozlarda kullanımı sırasında ya da sonrasında ortaya çıkan zararlı ve amaçlanmamış bir etkidir. </w:t>
      </w:r>
    </w:p>
    <w:p w14:paraId="131A3B00" w14:textId="77777777" w:rsidR="00C17DAE" w:rsidRDefault="00A30104" w:rsidP="00A30104">
      <w:pPr>
        <w:ind w:left="-567" w:right="-567"/>
        <w:jc w:val="both"/>
      </w:pPr>
      <w:r w:rsidRPr="00C17DAE">
        <w:rPr>
          <w:b/>
          <w:bCs/>
        </w:rPr>
        <w:t>Yan etki:</w:t>
      </w:r>
      <w:r w:rsidRPr="00A30104">
        <w:t xml:space="preserve"> İlacın farmokolojik özellikleri ile ilişkili olarak, insanda kullanılan normal dozlarda oluşan amaçlanmamış etki. Advers olay (advers deneyim): Bir tıbbi ürünün uygulanmasını takiben ortaya çıkan istenmeyen bir deneyim. İstenmeyen durumun, tedavi ile nedensel bir ilişkinin bulunması şart değildir. </w:t>
      </w:r>
      <w:r w:rsidRPr="00C17DAE">
        <w:rPr>
          <w:b/>
          <w:bCs/>
        </w:rPr>
        <w:t>Beklenmeyen advers etki :</w:t>
      </w:r>
      <w:r w:rsidRPr="00A30104">
        <w:t xml:space="preserve"> Beşeri tıbbi ürüne ait kısa ürün bilgisi ile niteliği,</w:t>
      </w:r>
      <w:r w:rsidR="00C17DAE">
        <w:t xml:space="preserve"> </w:t>
      </w:r>
      <w:r w:rsidRPr="00A30104">
        <w:t xml:space="preserve">şiddeti veya sonlarımı açısından uyumlu olmayan advers etkiyi ifade eder. Ayrıca, ürünün KÜB’ de belirtilen, ancak bu üründe ortaya çıktığı özel olarak vurgulanmamış sınıfla ilgili etkileri de kapsamaktadır. </w:t>
      </w:r>
    </w:p>
    <w:p w14:paraId="36FEEB41" w14:textId="77777777" w:rsidR="00C17DAE" w:rsidRDefault="00A30104" w:rsidP="00A30104">
      <w:pPr>
        <w:ind w:left="-567" w:right="-567"/>
        <w:jc w:val="both"/>
      </w:pPr>
      <w:r w:rsidRPr="00C17DAE">
        <w:rPr>
          <w:b/>
          <w:bCs/>
        </w:rPr>
        <w:t>Narkotik İlaç:</w:t>
      </w:r>
      <w:r w:rsidRPr="00A30104">
        <w:t xml:space="preserve"> Çoğunlukla morfin türevi, ağrı kesici nitelikte, doğal, yarı yapay ve yapay kökenli, şiddetli fiziksel ve psikolojik bağımlılığa yol açan ilaçlardır. </w:t>
      </w:r>
    </w:p>
    <w:p w14:paraId="0442C7BB" w14:textId="3A264481" w:rsidR="00C17DAE" w:rsidRDefault="00A30104" w:rsidP="00A30104">
      <w:pPr>
        <w:ind w:left="-567" w:right="-567"/>
        <w:jc w:val="both"/>
      </w:pPr>
      <w:r w:rsidRPr="00C17DAE">
        <w:rPr>
          <w:b/>
          <w:bCs/>
        </w:rPr>
        <w:t>Psikotrop İlaç:</w:t>
      </w:r>
      <w:r w:rsidRPr="00A30104">
        <w:t xml:space="preserve"> Merkezi sinir sisteminde etkisini gösteren ve beynin işlevlerini değiştirerek algıda, ruh h</w:t>
      </w:r>
      <w:r w:rsidR="00000C00">
        <w:t>a</w:t>
      </w:r>
      <w:r w:rsidRPr="00A30104">
        <w:t xml:space="preserve">linde, bilinçlilikte ve davranışta geçici değişikliklere neden olan, uzun süre kullanıldığında fiziksel bağımlılığa yol açan ilaçlardır. </w:t>
      </w:r>
    </w:p>
    <w:p w14:paraId="20781BAF" w14:textId="77777777" w:rsidR="00C17DAE" w:rsidRDefault="00A30104" w:rsidP="00A30104">
      <w:pPr>
        <w:ind w:left="-567" w:right="-567"/>
        <w:jc w:val="both"/>
      </w:pPr>
      <w:r w:rsidRPr="00C17DAE">
        <w:rPr>
          <w:b/>
          <w:bCs/>
        </w:rPr>
        <w:t>Yüksek Riskli İlaç:</w:t>
      </w:r>
      <w:r w:rsidRPr="00A30104">
        <w:t xml:space="preserve"> Terapötik ve maksimum dozları birbirine yakın olan ilaçlardır. Hatalı kullanıldıklarında, hasta üzerinde geri dönüşsüz veya kalıcı olumsuz etki yaratabilirler. </w:t>
      </w:r>
    </w:p>
    <w:p w14:paraId="1154B11A" w14:textId="77777777" w:rsidR="00C17DAE" w:rsidRDefault="00A30104" w:rsidP="00A30104">
      <w:pPr>
        <w:ind w:left="-567" w:right="-567"/>
        <w:jc w:val="both"/>
      </w:pPr>
      <w:r w:rsidRPr="00C17DAE">
        <w:rPr>
          <w:b/>
          <w:bCs/>
        </w:rPr>
        <w:t>Spontan bildirim:</w:t>
      </w:r>
      <w:r w:rsidRPr="00A30104">
        <w:t xml:space="preserve"> Beşeri tıbbi ürünlerin rutin kullanımı esnasında bir hastada bir veya daha fazla beşeri tıbbi ürünün kullanımı ile ortaya çıkan (ve bir çalışmada meydana gelmeyen) şüpheli advers etkinin sağlık mesleği mensubu tarafından, firmaya ve TÜFAM'a Advers Etki Bildirim Formu doldurularak veya Formun bulunmaması halinde yazılı olarak bildirilmesini ifade eder.</w:t>
      </w:r>
    </w:p>
    <w:p w14:paraId="35ACA7C2" w14:textId="77777777" w:rsidR="00C17DAE" w:rsidRDefault="00A30104" w:rsidP="00A30104">
      <w:pPr>
        <w:ind w:left="-567" w:right="-567"/>
        <w:jc w:val="both"/>
      </w:pPr>
      <w:r w:rsidRPr="00C17DAE">
        <w:rPr>
          <w:b/>
          <w:bCs/>
        </w:rPr>
        <w:t>Farmakovijilans Sorumlusu:</w:t>
      </w:r>
      <w:r w:rsidRPr="00A30104">
        <w:t xml:space="preserve"> Fakültece belirlenen ve fakültede çalışan sağlık çalışanın (diş hekimi, hemşire, eczacı vb.) iletişim bilgileri ile öz geçmişinin Türkiye Farmakovijilans Merkezinde (TÜFAM) kaydı bulunan kişidir. </w:t>
      </w:r>
    </w:p>
    <w:p w14:paraId="11C295DF" w14:textId="77777777" w:rsidR="00725DDF" w:rsidRDefault="00A30104" w:rsidP="0023694D">
      <w:pPr>
        <w:ind w:left="-567" w:right="-567"/>
      </w:pPr>
      <w:r w:rsidRPr="00C17DAE">
        <w:rPr>
          <w:b/>
          <w:bCs/>
        </w:rPr>
        <w:t>İlaç Kullanım Sistemi :</w:t>
      </w:r>
      <w:r w:rsidRPr="00A30104">
        <w:t xml:space="preserve"> Güvenli, efektif, uygun ve etkili ilaç kullanımı için </w:t>
      </w:r>
      <w:r w:rsidR="00C17DAE">
        <w:t>10</w:t>
      </w:r>
      <w:r w:rsidRPr="00A30104">
        <w:t xml:space="preserve"> doğrunun sağlanmasıdır. </w:t>
      </w:r>
      <w:r w:rsidRPr="000E0FB0">
        <w:t xml:space="preserve">Doğru (ilaç, doz, </w:t>
      </w:r>
      <w:r w:rsidR="000E0FB0" w:rsidRPr="000E0FB0">
        <w:t xml:space="preserve">hasta, </w:t>
      </w:r>
      <w:r w:rsidRPr="000E0FB0">
        <w:t>zaman,</w:t>
      </w:r>
      <w:r w:rsidR="00000C00" w:rsidRPr="000E0FB0">
        <w:t xml:space="preserve"> uygulama</w:t>
      </w:r>
      <w:r w:rsidRPr="000E0FB0">
        <w:t xml:space="preserve"> yol</w:t>
      </w:r>
      <w:r w:rsidR="00000C00" w:rsidRPr="000E0FB0">
        <w:t>u</w:t>
      </w:r>
      <w:r w:rsidRPr="000E0FB0">
        <w:t xml:space="preserve">, </w:t>
      </w:r>
      <w:r w:rsidR="000E0FB0" w:rsidRPr="000E0FB0">
        <w:t xml:space="preserve">hasta eğitimi, </w:t>
      </w:r>
      <w:r w:rsidRPr="000E0FB0">
        <w:t>kayıt</w:t>
      </w:r>
      <w:r w:rsidR="00000C00" w:rsidRPr="000E0FB0">
        <w:t>, reddi uygulama, ilaç hazırlığı</w:t>
      </w:r>
      <w:r w:rsidR="000E0FB0" w:rsidRPr="000E0FB0">
        <w:t>, yanıt</w:t>
      </w:r>
      <w:r w:rsidR="00000C00" w:rsidRPr="000E0FB0">
        <w:t>)</w:t>
      </w:r>
      <w:r w:rsidR="000E0FB0">
        <w:t>.</w:t>
      </w:r>
      <w:r w:rsidRPr="000E0FB0">
        <w:t xml:space="preserve"> </w:t>
      </w:r>
    </w:p>
    <w:p w14:paraId="17B7D49C" w14:textId="77777777" w:rsidR="00725DDF" w:rsidRDefault="00725DDF" w:rsidP="0023694D">
      <w:pPr>
        <w:ind w:left="-567" w:right="-567"/>
      </w:pPr>
    </w:p>
    <w:p w14:paraId="594F09D0" w14:textId="77777777" w:rsidR="00725DDF" w:rsidRDefault="00725DDF" w:rsidP="0023694D">
      <w:pPr>
        <w:ind w:left="-567" w:right="-567"/>
      </w:pPr>
    </w:p>
    <w:p w14:paraId="61B6671D" w14:textId="026434ED" w:rsidR="00C17DAE" w:rsidRDefault="00A30104" w:rsidP="0023694D">
      <w:pPr>
        <w:ind w:left="-567" w:right="-567"/>
      </w:pPr>
      <w:r w:rsidRPr="00A30104">
        <w:t xml:space="preserve">İlaç hataları Kaynakları: Tedavi Order Hataları, Sistem Hataları, Depodan Kaynaklanan Hatalar, Uygulama hataları </w:t>
      </w:r>
    </w:p>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C17DAE" w:rsidRPr="00C74493" w14:paraId="44D237DE" w14:textId="77777777" w:rsidTr="00230315">
        <w:trPr>
          <w:trHeight w:hRule="exact" w:val="338"/>
        </w:trPr>
        <w:tc>
          <w:tcPr>
            <w:tcW w:w="7340" w:type="dxa"/>
            <w:vMerge w:val="restart"/>
          </w:tcPr>
          <w:p w14:paraId="4A04238B" w14:textId="77777777" w:rsidR="00C17DAE" w:rsidRPr="00C74493" w:rsidRDefault="00C17DAE" w:rsidP="00230315">
            <w:pPr>
              <w:spacing w:before="10" w:line="100" w:lineRule="exact"/>
              <w:rPr>
                <w:lang w:val="en-US"/>
              </w:rPr>
            </w:pPr>
          </w:p>
          <w:p w14:paraId="1BD46749" w14:textId="77777777" w:rsidR="00C17DAE" w:rsidRPr="00C74493" w:rsidRDefault="00C17DAE" w:rsidP="00230315">
            <w:pPr>
              <w:spacing w:line="200" w:lineRule="exact"/>
              <w:rPr>
                <w:lang w:val="en-US"/>
              </w:rPr>
            </w:pPr>
            <w:r w:rsidRPr="00C74493">
              <w:rPr>
                <w:noProof/>
                <w:lang w:val="en-US"/>
              </w:rPr>
              <w:drawing>
                <wp:anchor distT="0" distB="0" distL="114300" distR="114300" simplePos="0" relativeHeight="251661312" behindDoc="0" locked="0" layoutInCell="1" allowOverlap="1" wp14:anchorId="35D40BF1" wp14:editId="22DAF558">
                  <wp:simplePos x="0" y="0"/>
                  <wp:positionH relativeFrom="column">
                    <wp:posOffset>47625</wp:posOffset>
                  </wp:positionH>
                  <wp:positionV relativeFrom="paragraph">
                    <wp:posOffset>33020</wp:posOffset>
                  </wp:positionV>
                  <wp:extent cx="982345" cy="962025"/>
                  <wp:effectExtent l="0" t="0" r="8255" b="9525"/>
                  <wp:wrapSquare wrapText="bothSides"/>
                  <wp:docPr id="2" name="Resim 2"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3E8B228D" w14:textId="77777777" w:rsidR="00C17DAE" w:rsidRPr="00C74493" w:rsidRDefault="00C17DAE" w:rsidP="00230315">
            <w:pPr>
              <w:spacing w:line="200" w:lineRule="exact"/>
              <w:jc w:val="center"/>
              <w:rPr>
                <w:lang w:val="en-US"/>
              </w:rPr>
            </w:pPr>
            <w:r w:rsidRPr="00C74493">
              <w:rPr>
                <w:rFonts w:eastAsia="Calibri"/>
                <w:b/>
              </w:rPr>
              <w:t>Alanya Alaaddin Keykubat Üniversitesi</w:t>
            </w:r>
          </w:p>
          <w:p w14:paraId="7AB95C8D" w14:textId="77777777" w:rsidR="00C17DAE" w:rsidRPr="00C74493" w:rsidRDefault="00C17DAE" w:rsidP="00230315">
            <w:pPr>
              <w:tabs>
                <w:tab w:val="center" w:pos="3687"/>
              </w:tabs>
              <w:jc w:val="center"/>
              <w:rPr>
                <w:rFonts w:eastAsia="Calibri"/>
                <w:b/>
              </w:rPr>
            </w:pPr>
            <w:r w:rsidRPr="00C74493">
              <w:rPr>
                <w:rFonts w:eastAsia="Calibri"/>
                <w:b/>
              </w:rPr>
              <w:t>Diş Hekimliği Uygulama ve Araştırma Merkezi</w:t>
            </w:r>
          </w:p>
          <w:p w14:paraId="34208B8E" w14:textId="77777777" w:rsidR="00C17DAE" w:rsidRPr="00C74493" w:rsidRDefault="00C17DAE" w:rsidP="00230315">
            <w:pPr>
              <w:ind w:right="217"/>
              <w:jc w:val="center"/>
              <w:rPr>
                <w:b/>
                <w:spacing w:val="1"/>
                <w:lang w:val="en-US"/>
              </w:rPr>
            </w:pPr>
          </w:p>
          <w:p w14:paraId="5F9683A7" w14:textId="0EEC966D" w:rsidR="00C17DAE" w:rsidRPr="00A30104" w:rsidRDefault="00C17DAE" w:rsidP="00230315">
            <w:pPr>
              <w:ind w:right="217"/>
              <w:jc w:val="center"/>
              <w:rPr>
                <w:b/>
                <w:bCs/>
                <w:lang w:val="en-US"/>
              </w:rPr>
            </w:pPr>
            <w:r w:rsidRPr="00A30104">
              <w:rPr>
                <w:b/>
                <w:bCs/>
              </w:rPr>
              <w:t xml:space="preserve">İlaç </w:t>
            </w:r>
            <w:r w:rsidR="00101750">
              <w:rPr>
                <w:b/>
                <w:bCs/>
              </w:rPr>
              <w:t xml:space="preserve">Güvenliği ve </w:t>
            </w:r>
            <w:r w:rsidRPr="00A30104">
              <w:rPr>
                <w:b/>
                <w:bCs/>
              </w:rPr>
              <w:t>Yönetim</w:t>
            </w:r>
            <w:r w:rsidR="00101750">
              <w:rPr>
                <w:b/>
                <w:bCs/>
              </w:rPr>
              <w:t>i</w:t>
            </w:r>
            <w:r w:rsidRPr="00A30104">
              <w:rPr>
                <w:b/>
                <w:bCs/>
              </w:rPr>
              <w:t xml:space="preserve"> Prosedürü</w:t>
            </w:r>
          </w:p>
        </w:tc>
        <w:tc>
          <w:tcPr>
            <w:tcW w:w="1843" w:type="dxa"/>
          </w:tcPr>
          <w:p w14:paraId="2C4578EF" w14:textId="77777777" w:rsidR="00C17DAE" w:rsidRPr="00C74493" w:rsidRDefault="00C17DAE" w:rsidP="00230315">
            <w:pPr>
              <w:spacing w:before="31"/>
              <w:ind w:left="102"/>
              <w:rPr>
                <w:sz w:val="22"/>
                <w:szCs w:val="22"/>
                <w:lang w:val="en-US"/>
              </w:rPr>
            </w:pPr>
            <w:r w:rsidRPr="00C74493">
              <w:rPr>
                <w:spacing w:val="-1"/>
                <w:sz w:val="22"/>
                <w:szCs w:val="22"/>
                <w:lang w:val="en-US"/>
              </w:rPr>
              <w:t>D</w:t>
            </w:r>
            <w:r w:rsidRPr="00C74493">
              <w:rPr>
                <w:sz w:val="22"/>
                <w:szCs w:val="22"/>
                <w:lang w:val="en-US"/>
              </w:rPr>
              <w:t>o</w:t>
            </w:r>
            <w:r w:rsidRPr="00C74493">
              <w:rPr>
                <w:spacing w:val="-2"/>
                <w:sz w:val="22"/>
                <w:szCs w:val="22"/>
                <w:lang w:val="en-US"/>
              </w:rPr>
              <w:t>k</w:t>
            </w:r>
            <w:r w:rsidRPr="00C74493">
              <w:rPr>
                <w:spacing w:val="2"/>
                <w:sz w:val="22"/>
                <w:szCs w:val="22"/>
                <w:lang w:val="en-US"/>
              </w:rPr>
              <w:t>ü</w:t>
            </w:r>
            <w:r w:rsidRPr="00C74493">
              <w:rPr>
                <w:spacing w:val="-4"/>
                <w:sz w:val="22"/>
                <w:szCs w:val="22"/>
                <w:lang w:val="en-US"/>
              </w:rPr>
              <w:t>m</w:t>
            </w:r>
            <w:r w:rsidRPr="00C74493">
              <w:rPr>
                <w:sz w:val="22"/>
                <w:szCs w:val="22"/>
                <w:lang w:val="en-US"/>
              </w:rPr>
              <w:t>an</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003D2572" w14:textId="77777777" w:rsidR="00C17DAE" w:rsidRPr="00C74493" w:rsidRDefault="00C17DAE" w:rsidP="00230315">
            <w:pPr>
              <w:spacing w:before="31"/>
              <w:rPr>
                <w:sz w:val="22"/>
                <w:szCs w:val="22"/>
                <w:lang w:val="en-US"/>
              </w:rPr>
            </w:pPr>
            <w:r>
              <w:rPr>
                <w:sz w:val="22"/>
                <w:szCs w:val="22"/>
                <w:lang w:val="en-US"/>
              </w:rPr>
              <w:t xml:space="preserve"> SİY.PR.01</w:t>
            </w:r>
          </w:p>
        </w:tc>
      </w:tr>
      <w:tr w:rsidR="00C17DAE" w:rsidRPr="00C74493" w14:paraId="759901E1" w14:textId="77777777" w:rsidTr="00230315">
        <w:trPr>
          <w:trHeight w:hRule="exact" w:val="338"/>
        </w:trPr>
        <w:tc>
          <w:tcPr>
            <w:tcW w:w="7340" w:type="dxa"/>
            <w:vMerge/>
          </w:tcPr>
          <w:p w14:paraId="4FB614FE" w14:textId="77777777" w:rsidR="00C17DAE" w:rsidRPr="00C74493" w:rsidRDefault="00C17DAE" w:rsidP="00230315">
            <w:pPr>
              <w:rPr>
                <w:lang w:val="en-US"/>
              </w:rPr>
            </w:pPr>
          </w:p>
        </w:tc>
        <w:tc>
          <w:tcPr>
            <w:tcW w:w="1843" w:type="dxa"/>
          </w:tcPr>
          <w:p w14:paraId="1750383B" w14:textId="77777777" w:rsidR="00C17DAE" w:rsidRPr="00C74493" w:rsidRDefault="00C17DAE" w:rsidP="00230315">
            <w:pPr>
              <w:spacing w:before="31"/>
              <w:ind w:left="102"/>
              <w:rPr>
                <w:sz w:val="22"/>
                <w:szCs w:val="22"/>
                <w:lang w:val="en-US"/>
              </w:rPr>
            </w:pPr>
            <w:r w:rsidRPr="00C74493">
              <w:rPr>
                <w:spacing w:val="-1"/>
                <w:sz w:val="22"/>
                <w:szCs w:val="22"/>
                <w:lang w:val="en-US"/>
              </w:rPr>
              <w:t>Y</w:t>
            </w:r>
            <w:r w:rsidRPr="00C74493">
              <w:rPr>
                <w:sz w:val="22"/>
                <w:szCs w:val="22"/>
                <w:lang w:val="en-US"/>
              </w:rPr>
              <w:t>a</w:t>
            </w:r>
            <w:r w:rsidRPr="00C74493">
              <w:rPr>
                <w:spacing w:val="-2"/>
                <w:sz w:val="22"/>
                <w:szCs w:val="22"/>
                <w:lang w:val="en-US"/>
              </w:rPr>
              <w:t>y</w:t>
            </w:r>
            <w:r w:rsidRPr="00C74493">
              <w:rPr>
                <w:spacing w:val="1"/>
                <w:sz w:val="22"/>
                <w:szCs w:val="22"/>
                <w:lang w:val="en-US"/>
              </w:rPr>
              <w:t>ı</w:t>
            </w:r>
            <w:r w:rsidRPr="00C74493">
              <w:rPr>
                <w:sz w:val="22"/>
                <w:szCs w:val="22"/>
                <w:lang w:val="en-US"/>
              </w:rPr>
              <w:t xml:space="preserve">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pacing w:val="-2"/>
                <w:sz w:val="22"/>
                <w:szCs w:val="22"/>
                <w:lang w:val="en-US"/>
              </w:rPr>
              <w:t>h</w:t>
            </w:r>
            <w:r w:rsidRPr="00C74493">
              <w:rPr>
                <w:sz w:val="22"/>
                <w:szCs w:val="22"/>
                <w:lang w:val="en-US"/>
              </w:rPr>
              <w:t>i</w:t>
            </w:r>
          </w:p>
        </w:tc>
        <w:tc>
          <w:tcPr>
            <w:tcW w:w="1292" w:type="dxa"/>
          </w:tcPr>
          <w:p w14:paraId="7B89EEBF" w14:textId="0DA0F704" w:rsidR="00C17DAE" w:rsidRPr="00C74493" w:rsidRDefault="00C17DAE" w:rsidP="00230315">
            <w:pPr>
              <w:spacing w:before="31"/>
              <w:rPr>
                <w:sz w:val="22"/>
                <w:szCs w:val="22"/>
                <w:lang w:val="en-US"/>
              </w:rPr>
            </w:pPr>
            <w:r>
              <w:rPr>
                <w:sz w:val="22"/>
                <w:szCs w:val="22"/>
                <w:lang w:val="en-US"/>
              </w:rPr>
              <w:t xml:space="preserve"> </w:t>
            </w:r>
            <w:r w:rsidR="00C80355">
              <w:rPr>
                <w:sz w:val="22"/>
                <w:szCs w:val="22"/>
                <w:lang w:val="en-US"/>
              </w:rPr>
              <w:t>03</w:t>
            </w:r>
            <w:r>
              <w:rPr>
                <w:sz w:val="22"/>
                <w:szCs w:val="22"/>
                <w:lang w:val="en-US"/>
              </w:rPr>
              <w:t>.0</w:t>
            </w:r>
            <w:r w:rsidR="000F4C61">
              <w:rPr>
                <w:sz w:val="22"/>
                <w:szCs w:val="22"/>
                <w:lang w:val="en-US"/>
              </w:rPr>
              <w:t>5</w:t>
            </w:r>
            <w:r>
              <w:rPr>
                <w:sz w:val="22"/>
                <w:szCs w:val="22"/>
                <w:lang w:val="en-US"/>
              </w:rPr>
              <w:t>.2023</w:t>
            </w:r>
          </w:p>
        </w:tc>
      </w:tr>
      <w:tr w:rsidR="00C17DAE" w:rsidRPr="00C74493" w14:paraId="7F67D7F7" w14:textId="77777777" w:rsidTr="00230315">
        <w:trPr>
          <w:trHeight w:hRule="exact" w:val="336"/>
        </w:trPr>
        <w:tc>
          <w:tcPr>
            <w:tcW w:w="7340" w:type="dxa"/>
            <w:vMerge/>
          </w:tcPr>
          <w:p w14:paraId="09EA158B" w14:textId="77777777" w:rsidR="00C17DAE" w:rsidRPr="00C74493" w:rsidRDefault="00C17DAE" w:rsidP="00230315">
            <w:pPr>
              <w:rPr>
                <w:lang w:val="en-US"/>
              </w:rPr>
            </w:pPr>
          </w:p>
        </w:tc>
        <w:tc>
          <w:tcPr>
            <w:tcW w:w="1843" w:type="dxa"/>
          </w:tcPr>
          <w:p w14:paraId="74493243" w14:textId="77777777" w:rsidR="00C17DAE" w:rsidRPr="00C74493" w:rsidRDefault="00C17DAE" w:rsidP="00230315">
            <w:pPr>
              <w:spacing w:before="29"/>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z w:val="22"/>
                <w:szCs w:val="22"/>
                <w:lang w:val="en-US"/>
              </w:rPr>
              <w:t>hi</w:t>
            </w:r>
          </w:p>
        </w:tc>
        <w:tc>
          <w:tcPr>
            <w:tcW w:w="1292" w:type="dxa"/>
          </w:tcPr>
          <w:p w14:paraId="371A1A18" w14:textId="77777777" w:rsidR="00C17DAE" w:rsidRPr="00C74493" w:rsidRDefault="00C17DAE" w:rsidP="00230315">
            <w:pPr>
              <w:spacing w:before="29"/>
              <w:rPr>
                <w:sz w:val="22"/>
                <w:szCs w:val="22"/>
                <w:lang w:val="en-US"/>
              </w:rPr>
            </w:pPr>
          </w:p>
        </w:tc>
      </w:tr>
      <w:tr w:rsidR="00C17DAE" w:rsidRPr="00C74493" w14:paraId="357AEE3C" w14:textId="77777777" w:rsidTr="00230315">
        <w:trPr>
          <w:trHeight w:hRule="exact" w:val="339"/>
        </w:trPr>
        <w:tc>
          <w:tcPr>
            <w:tcW w:w="7340" w:type="dxa"/>
            <w:vMerge/>
          </w:tcPr>
          <w:p w14:paraId="4DD52959" w14:textId="77777777" w:rsidR="00C17DAE" w:rsidRPr="00C74493" w:rsidRDefault="00C17DAE" w:rsidP="00230315">
            <w:pPr>
              <w:rPr>
                <w:lang w:val="en-US"/>
              </w:rPr>
            </w:pPr>
          </w:p>
        </w:tc>
        <w:tc>
          <w:tcPr>
            <w:tcW w:w="1843" w:type="dxa"/>
          </w:tcPr>
          <w:p w14:paraId="05A016AC" w14:textId="77777777" w:rsidR="00C17DAE" w:rsidRPr="00C74493" w:rsidRDefault="00C17DAE" w:rsidP="00230315">
            <w:pPr>
              <w:spacing w:before="31"/>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sidRPr="00C74493">
              <w:rPr>
                <w:spacing w:val="-1"/>
                <w:sz w:val="22"/>
                <w:szCs w:val="22"/>
                <w:lang w:val="en-US"/>
              </w:rPr>
              <w:t>N</w:t>
            </w:r>
            <w:r w:rsidRPr="00C74493">
              <w:rPr>
                <w:sz w:val="22"/>
                <w:szCs w:val="22"/>
                <w:lang w:val="en-US"/>
              </w:rPr>
              <w:t>o.</w:t>
            </w:r>
          </w:p>
        </w:tc>
        <w:tc>
          <w:tcPr>
            <w:tcW w:w="1292" w:type="dxa"/>
          </w:tcPr>
          <w:p w14:paraId="69928811" w14:textId="7F713B8B" w:rsidR="00C17DAE" w:rsidRPr="00C74493" w:rsidRDefault="00C17DAE" w:rsidP="00230315">
            <w:pPr>
              <w:spacing w:before="31"/>
              <w:ind w:left="102"/>
              <w:rPr>
                <w:sz w:val="22"/>
                <w:szCs w:val="22"/>
                <w:lang w:val="en-US"/>
              </w:rPr>
            </w:pPr>
            <w:r>
              <w:rPr>
                <w:sz w:val="22"/>
                <w:szCs w:val="22"/>
                <w:lang w:val="en-US"/>
              </w:rPr>
              <w:t>00</w:t>
            </w:r>
          </w:p>
        </w:tc>
      </w:tr>
      <w:tr w:rsidR="00C17DAE" w:rsidRPr="00C74493" w14:paraId="7723DCA1" w14:textId="77777777" w:rsidTr="00230315">
        <w:trPr>
          <w:trHeight w:hRule="exact" w:val="384"/>
        </w:trPr>
        <w:tc>
          <w:tcPr>
            <w:tcW w:w="7340" w:type="dxa"/>
            <w:vMerge/>
          </w:tcPr>
          <w:p w14:paraId="48124984" w14:textId="77777777" w:rsidR="00C17DAE" w:rsidRPr="00C74493" w:rsidRDefault="00C17DAE" w:rsidP="00230315">
            <w:pPr>
              <w:rPr>
                <w:lang w:val="en-US"/>
              </w:rPr>
            </w:pPr>
          </w:p>
        </w:tc>
        <w:tc>
          <w:tcPr>
            <w:tcW w:w="1843" w:type="dxa"/>
          </w:tcPr>
          <w:p w14:paraId="009B1F01" w14:textId="77777777" w:rsidR="00C17DAE" w:rsidRPr="00C74493" w:rsidRDefault="00C17DAE" w:rsidP="00230315">
            <w:pPr>
              <w:spacing w:before="53"/>
              <w:ind w:left="102"/>
              <w:rPr>
                <w:sz w:val="22"/>
                <w:szCs w:val="22"/>
                <w:lang w:val="en-US"/>
              </w:rPr>
            </w:pPr>
            <w:r w:rsidRPr="00C74493">
              <w:rPr>
                <w:sz w:val="22"/>
                <w:szCs w:val="22"/>
                <w:lang w:val="en-US"/>
              </w:rPr>
              <w:t>Sa</w:t>
            </w:r>
            <w:r w:rsidRPr="00C74493">
              <w:rPr>
                <w:spacing w:val="-2"/>
                <w:sz w:val="22"/>
                <w:szCs w:val="22"/>
                <w:lang w:val="en-US"/>
              </w:rPr>
              <w:t>y</w:t>
            </w:r>
            <w:r w:rsidRPr="00C74493">
              <w:rPr>
                <w:spacing w:val="1"/>
                <w:sz w:val="22"/>
                <w:szCs w:val="22"/>
                <w:lang w:val="en-US"/>
              </w:rPr>
              <w:t>f</w:t>
            </w:r>
            <w:r w:rsidRPr="00C74493">
              <w:rPr>
                <w:sz w:val="22"/>
                <w:szCs w:val="22"/>
                <w:lang w:val="en-US"/>
              </w:rPr>
              <w:t>a</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5A0118DE" w14:textId="2D5B3FCE" w:rsidR="00C17DAE" w:rsidRPr="00C74493" w:rsidRDefault="00C17DAE" w:rsidP="00230315">
            <w:pPr>
              <w:spacing w:before="53"/>
              <w:ind w:left="102"/>
              <w:rPr>
                <w:sz w:val="22"/>
                <w:szCs w:val="22"/>
                <w:lang w:val="en-US"/>
              </w:rPr>
            </w:pPr>
            <w:r>
              <w:rPr>
                <w:sz w:val="22"/>
                <w:szCs w:val="22"/>
                <w:lang w:val="en-US"/>
              </w:rPr>
              <w:t>2/</w:t>
            </w:r>
            <w:r w:rsidR="00725DDF">
              <w:rPr>
                <w:sz w:val="22"/>
                <w:szCs w:val="22"/>
                <w:lang w:val="en-US"/>
              </w:rPr>
              <w:t>7</w:t>
            </w:r>
          </w:p>
        </w:tc>
      </w:tr>
    </w:tbl>
    <w:p w14:paraId="7172BDB8" w14:textId="77777777" w:rsidR="00C17DAE" w:rsidRDefault="00C17DAE" w:rsidP="00A30104">
      <w:pPr>
        <w:ind w:left="-567" w:right="-567"/>
        <w:jc w:val="both"/>
      </w:pPr>
    </w:p>
    <w:p w14:paraId="4B00E150" w14:textId="77777777" w:rsidR="00C17DAE" w:rsidRPr="00C17DAE" w:rsidRDefault="00A30104" w:rsidP="00A30104">
      <w:pPr>
        <w:ind w:left="-567" w:right="-567"/>
        <w:jc w:val="both"/>
        <w:rPr>
          <w:b/>
          <w:bCs/>
        </w:rPr>
      </w:pPr>
      <w:r w:rsidRPr="00C17DAE">
        <w:rPr>
          <w:b/>
          <w:bCs/>
        </w:rPr>
        <w:t xml:space="preserve">5. SORUMLULAR: </w:t>
      </w:r>
    </w:p>
    <w:p w14:paraId="03F68DF9" w14:textId="77777777" w:rsidR="00C17DAE" w:rsidRDefault="00A30104" w:rsidP="00A30104">
      <w:pPr>
        <w:ind w:left="-567" w:right="-567"/>
        <w:jc w:val="both"/>
      </w:pPr>
      <w:r w:rsidRPr="00A30104">
        <w:t xml:space="preserve">İlaç Yönetiminden Sorumlu Ekip ve tüm çalışanlardır. </w:t>
      </w:r>
    </w:p>
    <w:p w14:paraId="28E9414F" w14:textId="1B888B92" w:rsidR="00C17DAE" w:rsidRPr="004B6985" w:rsidRDefault="00A30104" w:rsidP="00000C00">
      <w:pPr>
        <w:ind w:left="-567" w:right="-567"/>
        <w:jc w:val="both"/>
      </w:pPr>
      <w:r w:rsidRPr="004B6985">
        <w:rPr>
          <w:b/>
          <w:bCs/>
        </w:rPr>
        <w:t>5.1.</w:t>
      </w:r>
      <w:r w:rsidR="00B74B78" w:rsidRPr="004B6985">
        <w:rPr>
          <w:b/>
          <w:bCs/>
        </w:rPr>
        <w:t xml:space="preserve"> </w:t>
      </w:r>
      <w:r w:rsidR="00000C00" w:rsidRPr="004B6985">
        <w:rPr>
          <w:b/>
          <w:bCs/>
        </w:rPr>
        <w:t>Ekibin Sorumlulukları</w:t>
      </w:r>
      <w:r w:rsidR="00B74B78" w:rsidRPr="004B6985">
        <w:rPr>
          <w:b/>
          <w:bCs/>
        </w:rPr>
        <w:t xml:space="preserve">           </w:t>
      </w:r>
      <w:r w:rsidR="00B74B78" w:rsidRPr="004B6985">
        <w:t xml:space="preserve">                                                                                                                                                                                                                                                                                                                                                                                                                                                                                                                                                                                                                                                                                                                                                                                                                                                                                                                                                                                                                                                                                                                                                                                                                                                                                                                                                                                                                                                                                                                                                                                                                                                                                                                                                                                                                                                                                                                                                                                                                                                                                                                                                                                                                                                                                                                                                                                                                                                                                                                                                                                                                                                                                                                                                                                                                                                                                                                                                                                                                                                                                                                                                                                                                                                                                                                                                                                                                                                                                                                                                                                                                                                                                                                                                                                                                                                                                                                                                                                                                                                                                                                                                                                                                                                                                                                                                                                                                                                                                                                                                                                                                                                                                                                                                                                                                                                                                                                                                                                                                                                                                                                                                                                                                                                                                                                                                                                                                                                                                                                                                                                                                                                                                                                                                                                                                </w:t>
      </w:r>
      <w:r w:rsidR="00A06261" w:rsidRPr="004B6985">
        <w:t xml:space="preserve">                                   </w:t>
      </w:r>
    </w:p>
    <w:p w14:paraId="6CE240C4" w14:textId="77777777" w:rsidR="00C17DAE" w:rsidRDefault="00A30104" w:rsidP="00A30104">
      <w:pPr>
        <w:ind w:left="-567" w:right="-567"/>
        <w:jc w:val="both"/>
      </w:pPr>
      <w:r w:rsidRPr="00A30104">
        <w:sym w:font="Symbol" w:char="F0B7"/>
      </w:r>
      <w:r w:rsidRPr="00A30104">
        <w:t xml:space="preserve"> Bakım ve organizasyonun ihtiyaçlarına göre ilaçların teminini sağlar. </w:t>
      </w:r>
    </w:p>
    <w:p w14:paraId="05CAC0A5" w14:textId="77777777" w:rsidR="00C17DAE" w:rsidRDefault="00A30104" w:rsidP="00A30104">
      <w:pPr>
        <w:ind w:left="-567" w:right="-567"/>
        <w:jc w:val="both"/>
      </w:pPr>
      <w:r w:rsidRPr="00A30104">
        <w:sym w:font="Symbol" w:char="F0B7"/>
      </w:r>
      <w:r w:rsidRPr="00A30104">
        <w:t xml:space="preserve"> Çalışanların eğitimini sağlar. </w:t>
      </w:r>
    </w:p>
    <w:p w14:paraId="01D153AD" w14:textId="77777777" w:rsidR="00C17DAE" w:rsidRDefault="00A30104" w:rsidP="00A30104">
      <w:pPr>
        <w:ind w:left="-567" w:right="-567"/>
        <w:jc w:val="both"/>
      </w:pPr>
      <w:r w:rsidRPr="00A30104">
        <w:sym w:font="Symbol" w:char="F0B7"/>
      </w:r>
      <w:r w:rsidRPr="00A30104">
        <w:t xml:space="preserve"> İlaçlarda oluşan olumsuzlukları çözüme kavuşturur.</w:t>
      </w:r>
    </w:p>
    <w:p w14:paraId="190F667E" w14:textId="75164858" w:rsidR="00C17DAE" w:rsidRDefault="00A30104" w:rsidP="00A30104">
      <w:pPr>
        <w:ind w:left="-567" w:right="-567"/>
        <w:jc w:val="both"/>
      </w:pPr>
      <w:r w:rsidRPr="00A30104">
        <w:sym w:font="Symbol" w:char="F0B7"/>
      </w:r>
      <w:r w:rsidRPr="00A30104">
        <w:t xml:space="preserve"> İlaç hatalarının analizine yönelik çalışma yapar. </w:t>
      </w:r>
    </w:p>
    <w:p w14:paraId="4CEFCA74" w14:textId="426479B9" w:rsidR="00C17DAE" w:rsidRDefault="00A30104" w:rsidP="00A30104">
      <w:pPr>
        <w:ind w:left="-567" w:right="-567"/>
        <w:jc w:val="both"/>
      </w:pPr>
      <w:r w:rsidRPr="00A30104">
        <w:sym w:font="Symbol" w:char="F0B7"/>
      </w:r>
      <w:r w:rsidRPr="00A30104">
        <w:t xml:space="preserve"> İlaçların isteminden kullanım sonuna kadarki süreçlerde danışmanlık yapar ve uygunsuzlukları giderir. </w:t>
      </w:r>
      <w:r w:rsidR="00C17DAE" w:rsidRPr="00C17DAE">
        <w:rPr>
          <w:b/>
          <w:bCs/>
        </w:rPr>
        <w:t>1-</w:t>
      </w:r>
      <w:r w:rsidRPr="00C17DAE">
        <w:rPr>
          <w:b/>
          <w:bCs/>
        </w:rPr>
        <w:t>Diş Hekimleri:</w:t>
      </w:r>
      <w:r w:rsidRPr="00A30104">
        <w:t xml:space="preserve"> Diş tedavilerinin yapımı esnasında lokal anestezik maddenin hastanın durumuna göre dozunu ayarlayarak uygular. İlaç hatalarını advers etki bildirim formu ile farmakovijilans sorumlusuna bildirir. </w:t>
      </w:r>
    </w:p>
    <w:p w14:paraId="193D6D83" w14:textId="48F1CD5D" w:rsidR="00C17DAE" w:rsidRDefault="00C17DAE" w:rsidP="00A30104">
      <w:pPr>
        <w:ind w:left="-567" w:right="-567"/>
        <w:jc w:val="both"/>
      </w:pPr>
      <w:r>
        <w:rPr>
          <w:b/>
          <w:bCs/>
        </w:rPr>
        <w:t>2-</w:t>
      </w:r>
      <w:r w:rsidR="00A30104" w:rsidRPr="00C17DAE">
        <w:rPr>
          <w:b/>
          <w:bCs/>
        </w:rPr>
        <w:t>Klinik personeli:</w:t>
      </w:r>
      <w:r w:rsidR="00A30104" w:rsidRPr="00A30104">
        <w:t xml:space="preserve"> Hekimi asiste ederek ane</w:t>
      </w:r>
      <w:r w:rsidR="00D86F68">
        <w:t>s</w:t>
      </w:r>
      <w:r w:rsidR="00A30104" w:rsidRPr="00A30104">
        <w:t xml:space="preserve">tezik maddenin enjektöre hasta başında tedavi esnasında çekilmesi ile görevlidir. Klinik personeli HBYS sisteminden lokal anestezik maddenin isteminin yapılması kliniğin ihtiyacı kadar temin edilmesinden sorumludur. </w:t>
      </w:r>
    </w:p>
    <w:p w14:paraId="1FE79CF8" w14:textId="75F6CD4B" w:rsidR="00C17DAE" w:rsidRDefault="00A30104" w:rsidP="00A30104">
      <w:pPr>
        <w:ind w:left="-567" w:right="-567"/>
        <w:jc w:val="both"/>
      </w:pPr>
      <w:r w:rsidRPr="00C17DAE">
        <w:rPr>
          <w:b/>
          <w:bCs/>
        </w:rPr>
        <w:t>3-</w:t>
      </w:r>
      <w:r w:rsidRPr="00A30104">
        <w:t xml:space="preserve"> </w:t>
      </w:r>
      <w:r w:rsidRPr="00C17DAE">
        <w:rPr>
          <w:b/>
          <w:bCs/>
        </w:rPr>
        <w:t xml:space="preserve">Depo Görevlisi (Taşınır Kayıt Yetkilisi): </w:t>
      </w:r>
      <w:r w:rsidRPr="00A30104">
        <w:t xml:space="preserve">Kurumumuzda eczane ve eczacı olmadığından bu görev </w:t>
      </w:r>
      <w:r w:rsidR="00C17DAE">
        <w:t>taşınır kayıt yetkilisi tarafından</w:t>
      </w:r>
      <w:r w:rsidRPr="00A30104">
        <w:t xml:space="preserve"> </w:t>
      </w:r>
      <w:r w:rsidR="00C17DAE">
        <w:t xml:space="preserve">yapılmaktadır. </w:t>
      </w:r>
      <w:r w:rsidRPr="00A30104">
        <w:t xml:space="preserve">İlaçların depoya temini, kabulü, saklanması, depolanması, transfer için hazırlanması, uygun taşıma kaplarına konulması, istek yapılan ilaçların birimlere ulaştırılması, HBYS sistemine sürecin işlenmesi ve tüm bu süreçlerin doğru, zamanında ve hatasız dağıtımını sağlar. </w:t>
      </w:r>
    </w:p>
    <w:p w14:paraId="54581D96" w14:textId="77777777" w:rsidR="00C17DAE" w:rsidRDefault="00C17DAE" w:rsidP="00A30104">
      <w:pPr>
        <w:ind w:left="-567" w:right="-567"/>
        <w:jc w:val="both"/>
      </w:pPr>
    </w:p>
    <w:p w14:paraId="20A8446A" w14:textId="77777777" w:rsidR="00C17DAE" w:rsidRDefault="00A30104" w:rsidP="00A30104">
      <w:pPr>
        <w:ind w:left="-567" w:right="-567"/>
        <w:jc w:val="both"/>
      </w:pPr>
      <w:r w:rsidRPr="00C17DAE">
        <w:rPr>
          <w:b/>
          <w:bCs/>
        </w:rPr>
        <w:t>6.0 FAALİYET AKIŞI:</w:t>
      </w:r>
    </w:p>
    <w:p w14:paraId="4D885445" w14:textId="78692D2B" w:rsidR="00C17DAE" w:rsidRDefault="00E94F44" w:rsidP="00A30104">
      <w:pPr>
        <w:ind w:left="-567" w:right="-567"/>
        <w:jc w:val="both"/>
      </w:pPr>
      <w:r w:rsidRPr="00C17DAE">
        <w:rPr>
          <w:b/>
          <w:bCs/>
        </w:rPr>
        <w:t>6.1. İLAÇLARIN TEMİNİ</w:t>
      </w:r>
    </w:p>
    <w:p w14:paraId="5720CC68" w14:textId="77777777" w:rsidR="00C17DAE" w:rsidRDefault="00A30104" w:rsidP="00A30104">
      <w:pPr>
        <w:ind w:left="-567" w:right="-567"/>
        <w:jc w:val="both"/>
      </w:pPr>
      <w:r w:rsidRPr="00A30104">
        <w:sym w:font="Symbol" w:char="F0B7"/>
      </w:r>
      <w:r w:rsidRPr="00A30104">
        <w:t xml:space="preserve"> Fakülte içerisinde rutin kullanılan ilaçlar HBYS Malzeme İstek modülü üzerinden ilgili klinik tarafından istemi yapılarak ilaç deposundan temin edilir. </w:t>
      </w:r>
    </w:p>
    <w:p w14:paraId="035D0143" w14:textId="1B973E4E" w:rsidR="00C17DAE" w:rsidRDefault="00A30104" w:rsidP="00A30104">
      <w:pPr>
        <w:ind w:left="-567" w:right="-567"/>
        <w:jc w:val="both"/>
      </w:pPr>
      <w:r w:rsidRPr="00A30104">
        <w:sym w:font="Symbol" w:char="F0B7"/>
      </w:r>
      <w:r w:rsidRPr="00A30104">
        <w:t xml:space="preserve"> Depoda mevcut olmayan ya da kritik stoğun altına düşen ilaçlar klinikler tarafından yapılan talepler doğrultusunda belirlenen ihale usulüne göre veya ihalede çeşitli nedenlerle temin edilemeyen ilaçlar doğrudan temin ile satın alınır</w:t>
      </w:r>
      <w:r w:rsidR="00E94F44">
        <w:t>.</w:t>
      </w:r>
      <w:r w:rsidRPr="00A30104">
        <w:t xml:space="preserve"> </w:t>
      </w:r>
    </w:p>
    <w:p w14:paraId="573A800B" w14:textId="77777777" w:rsidR="00E94F44" w:rsidRDefault="00E94F44" w:rsidP="00A30104">
      <w:pPr>
        <w:ind w:left="-567" w:right="-567"/>
        <w:jc w:val="both"/>
      </w:pPr>
    </w:p>
    <w:p w14:paraId="57A90595" w14:textId="7C80903D" w:rsidR="00E769C6" w:rsidRDefault="00E94F44" w:rsidP="00A30104">
      <w:pPr>
        <w:ind w:left="-567" w:right="-567"/>
        <w:jc w:val="both"/>
      </w:pPr>
      <w:r w:rsidRPr="00E769C6">
        <w:rPr>
          <w:b/>
          <w:bCs/>
        </w:rPr>
        <w:t>6.2. İLAÇLARIN MUHAFAZASI</w:t>
      </w:r>
      <w:r w:rsidRPr="00A30104">
        <w:t xml:space="preserve"> </w:t>
      </w:r>
    </w:p>
    <w:p w14:paraId="06EAC352" w14:textId="77777777" w:rsidR="00E769C6" w:rsidRDefault="00A30104" w:rsidP="00A30104">
      <w:pPr>
        <w:ind w:left="-567" w:right="-567"/>
        <w:jc w:val="both"/>
      </w:pPr>
      <w:r w:rsidRPr="00A30104">
        <w:sym w:font="Symbol" w:char="F0B7"/>
      </w:r>
      <w:r w:rsidRPr="00A30104">
        <w:t xml:space="preserve"> Sağlam ambalajlı olarak teslim alınan ürünler ilacın hacmine, saklama koşuluna ve ilacın (narkotik, yüksek riskli gibi) ve tıbbi sarf malzemenin özelliğine göre depoda uygun alanda güneş/UV ışığına maruz kalmayacak şekilde muhafaza edilir. </w:t>
      </w:r>
    </w:p>
    <w:p w14:paraId="482726BD" w14:textId="77777777" w:rsidR="00E769C6" w:rsidRDefault="00A30104" w:rsidP="00A30104">
      <w:pPr>
        <w:ind w:left="-567" w:right="-567"/>
        <w:jc w:val="both"/>
      </w:pPr>
      <w:r w:rsidRPr="00A30104">
        <w:sym w:font="Symbol" w:char="F0B7"/>
      </w:r>
      <w:r w:rsidRPr="00A30104">
        <w:t xml:space="preserve"> Sağlık tesisine ilaç ve tıbbi sarf malzemenin alımında ışıktan korunması gereken özellikte olması durumunda Işıktan Korunması Gereken İlaç Listesi ile klinikler bilgilendirilir ve bu liste kalite dokümanlarında bulundurulur.</w:t>
      </w:r>
    </w:p>
    <w:p w14:paraId="248327D8" w14:textId="72E260C9" w:rsidR="00E769C6" w:rsidRDefault="00A30104" w:rsidP="00A30104">
      <w:pPr>
        <w:ind w:left="-567" w:right="-567"/>
        <w:jc w:val="both"/>
      </w:pPr>
      <w:r w:rsidRPr="00A30104">
        <w:sym w:font="Symbol" w:char="F0B7"/>
      </w:r>
      <w:r w:rsidRPr="00A30104">
        <w:t xml:space="preserve"> Işıktan korunması gereken ilaç ve tıbbi sarf malzemeler teslim alınırken ambalajlarının bozulmamış ve açılmamış olmasına dikkat edilir. </w:t>
      </w:r>
    </w:p>
    <w:p w14:paraId="46B4D53A" w14:textId="71B73D5F" w:rsidR="00E769C6" w:rsidRDefault="00A30104" w:rsidP="00A30104">
      <w:pPr>
        <w:ind w:left="-567" w:right="-567"/>
        <w:jc w:val="both"/>
      </w:pPr>
      <w:r w:rsidRPr="00A30104">
        <w:sym w:font="Symbol" w:char="F0B7"/>
      </w:r>
      <w:r w:rsidRPr="00A30104">
        <w:t xml:space="preserve"> </w:t>
      </w:r>
      <w:r w:rsidR="00772564">
        <w:t xml:space="preserve">Kuruma </w:t>
      </w:r>
      <w:r w:rsidRPr="00A30104">
        <w:t xml:space="preserve">alımı gerçekleşen ilaçlar, ısı ve nem kontrollü depolarda muhafaza edilmektedir. Oda sıcaklığında bulunması gereken ilaçlar +15 ᵒC ile +25ᵒC arasında, soğuk zincir ilaçları ise +2 ᵒC ile +8 ᵒC arasındaki sıcaklıklarda buzdolabında muhafaza edilmektedir. </w:t>
      </w:r>
    </w:p>
    <w:p w14:paraId="7C510086" w14:textId="7A46DB8C" w:rsidR="008F0C14" w:rsidRDefault="00A30104" w:rsidP="00C80B73">
      <w:pPr>
        <w:ind w:left="-567" w:right="-567"/>
        <w:jc w:val="both"/>
      </w:pPr>
      <w:r w:rsidRPr="00A30104">
        <w:sym w:font="Symbol" w:char="F0B7"/>
      </w:r>
      <w:r w:rsidRPr="00A30104">
        <w:t xml:space="preserve"> İlaçların bozulmasını engellemek için, ilaçların saklandığı oda ve soğutucuların ısısı sürekli kontrol edilerek Isı ve Nem Takip Formuna kaydedilir. </w:t>
      </w:r>
    </w:p>
    <w:p w14:paraId="60B4A665" w14:textId="77777777" w:rsidR="00772564" w:rsidRDefault="00772564" w:rsidP="00A30104">
      <w:pPr>
        <w:ind w:left="-567" w:right="-567"/>
        <w:jc w:val="both"/>
        <w:rPr>
          <w:b/>
          <w:bCs/>
        </w:rPr>
      </w:pPr>
    </w:p>
    <w:p w14:paraId="44F0C455" w14:textId="77777777" w:rsidR="00772564" w:rsidRDefault="00772564" w:rsidP="00A30104">
      <w:pPr>
        <w:ind w:left="-567" w:right="-567"/>
        <w:jc w:val="both"/>
        <w:rPr>
          <w:b/>
          <w:bCs/>
        </w:rPr>
      </w:pPr>
    </w:p>
    <w:p w14:paraId="158CF1E1" w14:textId="0D605D87" w:rsidR="00E769C6" w:rsidRPr="00A02ACF" w:rsidRDefault="00A30104" w:rsidP="00A30104">
      <w:pPr>
        <w:ind w:left="-567" w:right="-567"/>
        <w:jc w:val="both"/>
        <w:rPr>
          <w:b/>
          <w:bCs/>
        </w:rPr>
      </w:pPr>
      <w:r w:rsidRPr="00A02ACF">
        <w:rPr>
          <w:b/>
          <w:bCs/>
        </w:rPr>
        <w:t xml:space="preserve">Depolarda oluşabilecek risklere yönelik gerekli güvenlik önlemleri; </w:t>
      </w:r>
    </w:p>
    <w:p w14:paraId="2F7A7C1A" w14:textId="23026B39" w:rsidR="00A02ACF" w:rsidRDefault="00A30104" w:rsidP="00A30104">
      <w:pPr>
        <w:ind w:left="-567" w:right="-567"/>
        <w:jc w:val="both"/>
      </w:pPr>
      <w:r w:rsidRPr="00A30104">
        <w:sym w:font="Symbol" w:char="F0B7"/>
      </w:r>
      <w:r w:rsidRPr="00A30104">
        <w:t xml:space="preserve"> Sel ve su basmalarına karşı depo zemininde suyu tahliye edebilecek tertibat bulunmalıdır.</w:t>
      </w:r>
    </w:p>
    <w:p w14:paraId="5C532D59" w14:textId="6C0C5089" w:rsidR="00E769C6" w:rsidRDefault="00A30104" w:rsidP="00A30104">
      <w:pPr>
        <w:ind w:left="-567" w:right="-567"/>
        <w:jc w:val="both"/>
      </w:pPr>
      <w:r w:rsidRPr="00A30104">
        <w:sym w:font="Symbol" w:char="F0B7"/>
      </w:r>
      <w:r w:rsidRPr="00A30104">
        <w:t xml:space="preserve"> Olası yangın durumunda devreye girmek üzere yangın uyarı sistemi ve yangın söndürme ekipmanı bulunmalıdır. </w:t>
      </w:r>
    </w:p>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E769C6" w:rsidRPr="00C74493" w14:paraId="7F29B679" w14:textId="77777777" w:rsidTr="00230315">
        <w:trPr>
          <w:trHeight w:hRule="exact" w:val="338"/>
        </w:trPr>
        <w:tc>
          <w:tcPr>
            <w:tcW w:w="7340" w:type="dxa"/>
            <w:vMerge w:val="restart"/>
          </w:tcPr>
          <w:p w14:paraId="31567C9F" w14:textId="77777777" w:rsidR="00E769C6" w:rsidRPr="00C74493" w:rsidRDefault="00E769C6" w:rsidP="00230315">
            <w:pPr>
              <w:spacing w:before="10" w:line="100" w:lineRule="exact"/>
              <w:rPr>
                <w:lang w:val="en-US"/>
              </w:rPr>
            </w:pPr>
          </w:p>
          <w:p w14:paraId="5DF7B5C7" w14:textId="77777777" w:rsidR="00E769C6" w:rsidRPr="00C74493" w:rsidRDefault="00E769C6" w:rsidP="00230315">
            <w:pPr>
              <w:spacing w:line="200" w:lineRule="exact"/>
              <w:rPr>
                <w:lang w:val="en-US"/>
              </w:rPr>
            </w:pPr>
            <w:r w:rsidRPr="00C74493">
              <w:rPr>
                <w:noProof/>
                <w:lang w:val="en-US"/>
              </w:rPr>
              <w:drawing>
                <wp:anchor distT="0" distB="0" distL="114300" distR="114300" simplePos="0" relativeHeight="251663360" behindDoc="0" locked="0" layoutInCell="1" allowOverlap="1" wp14:anchorId="23FCCB17" wp14:editId="340807E6">
                  <wp:simplePos x="0" y="0"/>
                  <wp:positionH relativeFrom="column">
                    <wp:posOffset>47625</wp:posOffset>
                  </wp:positionH>
                  <wp:positionV relativeFrom="paragraph">
                    <wp:posOffset>33020</wp:posOffset>
                  </wp:positionV>
                  <wp:extent cx="982345" cy="962025"/>
                  <wp:effectExtent l="0" t="0" r="8255" b="9525"/>
                  <wp:wrapSquare wrapText="bothSides"/>
                  <wp:docPr id="3" name="Resim 3"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03058138" w14:textId="77777777" w:rsidR="00E769C6" w:rsidRPr="00C74493" w:rsidRDefault="00E769C6" w:rsidP="00230315">
            <w:pPr>
              <w:spacing w:line="200" w:lineRule="exact"/>
              <w:jc w:val="center"/>
              <w:rPr>
                <w:lang w:val="en-US"/>
              </w:rPr>
            </w:pPr>
            <w:r w:rsidRPr="00C74493">
              <w:rPr>
                <w:rFonts w:eastAsia="Calibri"/>
                <w:b/>
              </w:rPr>
              <w:t>Alanya Alaaddin Keykubat Üniversitesi</w:t>
            </w:r>
          </w:p>
          <w:p w14:paraId="053AE05E" w14:textId="77777777" w:rsidR="00E769C6" w:rsidRPr="00C74493" w:rsidRDefault="00E769C6" w:rsidP="00230315">
            <w:pPr>
              <w:tabs>
                <w:tab w:val="center" w:pos="3687"/>
              </w:tabs>
              <w:jc w:val="center"/>
              <w:rPr>
                <w:rFonts w:eastAsia="Calibri"/>
                <w:b/>
              </w:rPr>
            </w:pPr>
            <w:r w:rsidRPr="00C74493">
              <w:rPr>
                <w:rFonts w:eastAsia="Calibri"/>
                <w:b/>
              </w:rPr>
              <w:t>Diş Hekimliği Uygulama ve Araştırma Merkezi</w:t>
            </w:r>
          </w:p>
          <w:p w14:paraId="3EBE3145" w14:textId="77777777" w:rsidR="00E769C6" w:rsidRPr="00C74493" w:rsidRDefault="00E769C6" w:rsidP="00230315">
            <w:pPr>
              <w:ind w:right="217"/>
              <w:jc w:val="center"/>
              <w:rPr>
                <w:b/>
                <w:spacing w:val="1"/>
                <w:lang w:val="en-US"/>
              </w:rPr>
            </w:pPr>
          </w:p>
          <w:p w14:paraId="2174FA9A" w14:textId="5B44E14D" w:rsidR="00E769C6" w:rsidRPr="00A30104" w:rsidRDefault="00E769C6" w:rsidP="00230315">
            <w:pPr>
              <w:ind w:right="217"/>
              <w:jc w:val="center"/>
              <w:rPr>
                <w:b/>
                <w:bCs/>
                <w:lang w:val="en-US"/>
              </w:rPr>
            </w:pPr>
            <w:r w:rsidRPr="00A30104">
              <w:rPr>
                <w:b/>
                <w:bCs/>
              </w:rPr>
              <w:t xml:space="preserve">İlaç </w:t>
            </w:r>
            <w:r w:rsidR="00101750">
              <w:rPr>
                <w:b/>
                <w:bCs/>
              </w:rPr>
              <w:t xml:space="preserve">Güvenliği ve </w:t>
            </w:r>
            <w:r w:rsidRPr="00A30104">
              <w:rPr>
                <w:b/>
                <w:bCs/>
              </w:rPr>
              <w:t>Yönetim</w:t>
            </w:r>
            <w:r w:rsidR="00101750">
              <w:rPr>
                <w:b/>
                <w:bCs/>
              </w:rPr>
              <w:t>i</w:t>
            </w:r>
            <w:r w:rsidRPr="00A30104">
              <w:rPr>
                <w:b/>
                <w:bCs/>
              </w:rPr>
              <w:t xml:space="preserve"> Prosedürü</w:t>
            </w:r>
          </w:p>
        </w:tc>
        <w:tc>
          <w:tcPr>
            <w:tcW w:w="1843" w:type="dxa"/>
          </w:tcPr>
          <w:p w14:paraId="1FBEA8A2" w14:textId="77777777" w:rsidR="00E769C6" w:rsidRPr="00C74493" w:rsidRDefault="00E769C6" w:rsidP="00230315">
            <w:pPr>
              <w:spacing w:before="31"/>
              <w:ind w:left="102"/>
              <w:rPr>
                <w:sz w:val="22"/>
                <w:szCs w:val="22"/>
                <w:lang w:val="en-US"/>
              </w:rPr>
            </w:pPr>
            <w:r w:rsidRPr="00C74493">
              <w:rPr>
                <w:spacing w:val="-1"/>
                <w:sz w:val="22"/>
                <w:szCs w:val="22"/>
                <w:lang w:val="en-US"/>
              </w:rPr>
              <w:t>D</w:t>
            </w:r>
            <w:r w:rsidRPr="00C74493">
              <w:rPr>
                <w:sz w:val="22"/>
                <w:szCs w:val="22"/>
                <w:lang w:val="en-US"/>
              </w:rPr>
              <w:t>o</w:t>
            </w:r>
            <w:r w:rsidRPr="00C74493">
              <w:rPr>
                <w:spacing w:val="-2"/>
                <w:sz w:val="22"/>
                <w:szCs w:val="22"/>
                <w:lang w:val="en-US"/>
              </w:rPr>
              <w:t>k</w:t>
            </w:r>
            <w:r w:rsidRPr="00C74493">
              <w:rPr>
                <w:spacing w:val="2"/>
                <w:sz w:val="22"/>
                <w:szCs w:val="22"/>
                <w:lang w:val="en-US"/>
              </w:rPr>
              <w:t>ü</w:t>
            </w:r>
            <w:r w:rsidRPr="00C74493">
              <w:rPr>
                <w:spacing w:val="-4"/>
                <w:sz w:val="22"/>
                <w:szCs w:val="22"/>
                <w:lang w:val="en-US"/>
              </w:rPr>
              <w:t>m</w:t>
            </w:r>
            <w:r w:rsidRPr="00C74493">
              <w:rPr>
                <w:sz w:val="22"/>
                <w:szCs w:val="22"/>
                <w:lang w:val="en-US"/>
              </w:rPr>
              <w:t>an</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70581BA7" w14:textId="77777777" w:rsidR="00E769C6" w:rsidRPr="00C74493" w:rsidRDefault="00E769C6" w:rsidP="00230315">
            <w:pPr>
              <w:spacing w:before="31"/>
              <w:rPr>
                <w:sz w:val="22"/>
                <w:szCs w:val="22"/>
                <w:lang w:val="en-US"/>
              </w:rPr>
            </w:pPr>
            <w:r>
              <w:rPr>
                <w:sz w:val="22"/>
                <w:szCs w:val="22"/>
                <w:lang w:val="en-US"/>
              </w:rPr>
              <w:t xml:space="preserve"> SİY.PR.01</w:t>
            </w:r>
          </w:p>
        </w:tc>
      </w:tr>
      <w:tr w:rsidR="00E769C6" w:rsidRPr="00C74493" w14:paraId="6EF16CFB" w14:textId="77777777" w:rsidTr="00230315">
        <w:trPr>
          <w:trHeight w:hRule="exact" w:val="338"/>
        </w:trPr>
        <w:tc>
          <w:tcPr>
            <w:tcW w:w="7340" w:type="dxa"/>
            <w:vMerge/>
          </w:tcPr>
          <w:p w14:paraId="7E4A33DE" w14:textId="77777777" w:rsidR="00E769C6" w:rsidRPr="00C74493" w:rsidRDefault="00E769C6" w:rsidP="00230315">
            <w:pPr>
              <w:rPr>
                <w:lang w:val="en-US"/>
              </w:rPr>
            </w:pPr>
          </w:p>
        </w:tc>
        <w:tc>
          <w:tcPr>
            <w:tcW w:w="1843" w:type="dxa"/>
          </w:tcPr>
          <w:p w14:paraId="7FB4CBD9" w14:textId="77777777" w:rsidR="00E769C6" w:rsidRPr="00C74493" w:rsidRDefault="00E769C6" w:rsidP="00230315">
            <w:pPr>
              <w:spacing w:before="31"/>
              <w:ind w:left="102"/>
              <w:rPr>
                <w:sz w:val="22"/>
                <w:szCs w:val="22"/>
                <w:lang w:val="en-US"/>
              </w:rPr>
            </w:pPr>
            <w:r w:rsidRPr="00C74493">
              <w:rPr>
                <w:spacing w:val="-1"/>
                <w:sz w:val="22"/>
                <w:szCs w:val="22"/>
                <w:lang w:val="en-US"/>
              </w:rPr>
              <w:t>Y</w:t>
            </w:r>
            <w:r w:rsidRPr="00C74493">
              <w:rPr>
                <w:sz w:val="22"/>
                <w:szCs w:val="22"/>
                <w:lang w:val="en-US"/>
              </w:rPr>
              <w:t>a</w:t>
            </w:r>
            <w:r w:rsidRPr="00C74493">
              <w:rPr>
                <w:spacing w:val="-2"/>
                <w:sz w:val="22"/>
                <w:szCs w:val="22"/>
                <w:lang w:val="en-US"/>
              </w:rPr>
              <w:t>y</w:t>
            </w:r>
            <w:r w:rsidRPr="00C74493">
              <w:rPr>
                <w:spacing w:val="1"/>
                <w:sz w:val="22"/>
                <w:szCs w:val="22"/>
                <w:lang w:val="en-US"/>
              </w:rPr>
              <w:t>ı</w:t>
            </w:r>
            <w:r w:rsidRPr="00C74493">
              <w:rPr>
                <w:sz w:val="22"/>
                <w:szCs w:val="22"/>
                <w:lang w:val="en-US"/>
              </w:rPr>
              <w:t xml:space="preserve">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pacing w:val="-2"/>
                <w:sz w:val="22"/>
                <w:szCs w:val="22"/>
                <w:lang w:val="en-US"/>
              </w:rPr>
              <w:t>h</w:t>
            </w:r>
            <w:r w:rsidRPr="00C74493">
              <w:rPr>
                <w:sz w:val="22"/>
                <w:szCs w:val="22"/>
                <w:lang w:val="en-US"/>
              </w:rPr>
              <w:t>i</w:t>
            </w:r>
          </w:p>
        </w:tc>
        <w:tc>
          <w:tcPr>
            <w:tcW w:w="1292" w:type="dxa"/>
          </w:tcPr>
          <w:p w14:paraId="55FD3BF1" w14:textId="3DEFA5C4" w:rsidR="00E769C6" w:rsidRPr="00C74493" w:rsidRDefault="00E769C6" w:rsidP="00230315">
            <w:pPr>
              <w:spacing w:before="31"/>
              <w:rPr>
                <w:sz w:val="22"/>
                <w:szCs w:val="22"/>
                <w:lang w:val="en-US"/>
              </w:rPr>
            </w:pPr>
            <w:r>
              <w:rPr>
                <w:sz w:val="22"/>
                <w:szCs w:val="22"/>
                <w:lang w:val="en-US"/>
              </w:rPr>
              <w:t xml:space="preserve"> </w:t>
            </w:r>
            <w:r w:rsidR="00C80355">
              <w:rPr>
                <w:sz w:val="22"/>
                <w:szCs w:val="22"/>
                <w:lang w:val="en-US"/>
              </w:rPr>
              <w:t>03</w:t>
            </w:r>
            <w:r>
              <w:rPr>
                <w:sz w:val="22"/>
                <w:szCs w:val="22"/>
                <w:lang w:val="en-US"/>
              </w:rPr>
              <w:t>.0</w:t>
            </w:r>
            <w:r w:rsidR="000F4C61">
              <w:rPr>
                <w:sz w:val="22"/>
                <w:szCs w:val="22"/>
                <w:lang w:val="en-US"/>
              </w:rPr>
              <w:t>5</w:t>
            </w:r>
            <w:r>
              <w:rPr>
                <w:sz w:val="22"/>
                <w:szCs w:val="22"/>
                <w:lang w:val="en-US"/>
              </w:rPr>
              <w:t>.2023</w:t>
            </w:r>
          </w:p>
        </w:tc>
      </w:tr>
      <w:tr w:rsidR="00E769C6" w:rsidRPr="00C74493" w14:paraId="55F1FEBD" w14:textId="77777777" w:rsidTr="00230315">
        <w:trPr>
          <w:trHeight w:hRule="exact" w:val="336"/>
        </w:trPr>
        <w:tc>
          <w:tcPr>
            <w:tcW w:w="7340" w:type="dxa"/>
            <w:vMerge/>
          </w:tcPr>
          <w:p w14:paraId="3EEED09F" w14:textId="77777777" w:rsidR="00E769C6" w:rsidRPr="00C74493" w:rsidRDefault="00E769C6" w:rsidP="00230315">
            <w:pPr>
              <w:rPr>
                <w:lang w:val="en-US"/>
              </w:rPr>
            </w:pPr>
          </w:p>
        </w:tc>
        <w:tc>
          <w:tcPr>
            <w:tcW w:w="1843" w:type="dxa"/>
          </w:tcPr>
          <w:p w14:paraId="6AC62BEA" w14:textId="77777777" w:rsidR="00E769C6" w:rsidRPr="00C74493" w:rsidRDefault="00E769C6" w:rsidP="00230315">
            <w:pPr>
              <w:spacing w:before="29"/>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z w:val="22"/>
                <w:szCs w:val="22"/>
                <w:lang w:val="en-US"/>
              </w:rPr>
              <w:t>hi</w:t>
            </w:r>
          </w:p>
        </w:tc>
        <w:tc>
          <w:tcPr>
            <w:tcW w:w="1292" w:type="dxa"/>
          </w:tcPr>
          <w:p w14:paraId="4F8FAD23" w14:textId="77777777" w:rsidR="00E769C6" w:rsidRPr="00C74493" w:rsidRDefault="00E769C6" w:rsidP="00230315">
            <w:pPr>
              <w:spacing w:before="29"/>
              <w:rPr>
                <w:sz w:val="22"/>
                <w:szCs w:val="22"/>
                <w:lang w:val="en-US"/>
              </w:rPr>
            </w:pPr>
          </w:p>
        </w:tc>
      </w:tr>
      <w:tr w:rsidR="00E769C6" w:rsidRPr="00C74493" w14:paraId="7A5EB691" w14:textId="77777777" w:rsidTr="00230315">
        <w:trPr>
          <w:trHeight w:hRule="exact" w:val="339"/>
        </w:trPr>
        <w:tc>
          <w:tcPr>
            <w:tcW w:w="7340" w:type="dxa"/>
            <w:vMerge/>
          </w:tcPr>
          <w:p w14:paraId="3FC68F7F" w14:textId="77777777" w:rsidR="00E769C6" w:rsidRPr="00C74493" w:rsidRDefault="00E769C6" w:rsidP="00230315">
            <w:pPr>
              <w:rPr>
                <w:lang w:val="en-US"/>
              </w:rPr>
            </w:pPr>
          </w:p>
        </w:tc>
        <w:tc>
          <w:tcPr>
            <w:tcW w:w="1843" w:type="dxa"/>
          </w:tcPr>
          <w:p w14:paraId="3F7BD820" w14:textId="77777777" w:rsidR="00E769C6" w:rsidRPr="00C74493" w:rsidRDefault="00E769C6" w:rsidP="00230315">
            <w:pPr>
              <w:spacing w:before="31"/>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sidRPr="00C74493">
              <w:rPr>
                <w:spacing w:val="-1"/>
                <w:sz w:val="22"/>
                <w:szCs w:val="22"/>
                <w:lang w:val="en-US"/>
              </w:rPr>
              <w:t>N</w:t>
            </w:r>
            <w:r w:rsidRPr="00C74493">
              <w:rPr>
                <w:sz w:val="22"/>
                <w:szCs w:val="22"/>
                <w:lang w:val="en-US"/>
              </w:rPr>
              <w:t>o.</w:t>
            </w:r>
          </w:p>
        </w:tc>
        <w:tc>
          <w:tcPr>
            <w:tcW w:w="1292" w:type="dxa"/>
          </w:tcPr>
          <w:p w14:paraId="0D1F0710" w14:textId="77777777" w:rsidR="00E769C6" w:rsidRPr="00C74493" w:rsidRDefault="00E769C6" w:rsidP="00230315">
            <w:pPr>
              <w:spacing w:before="31"/>
              <w:ind w:left="102"/>
              <w:rPr>
                <w:sz w:val="22"/>
                <w:szCs w:val="22"/>
                <w:lang w:val="en-US"/>
              </w:rPr>
            </w:pPr>
            <w:r>
              <w:rPr>
                <w:sz w:val="22"/>
                <w:szCs w:val="22"/>
                <w:lang w:val="en-US"/>
              </w:rPr>
              <w:t>00</w:t>
            </w:r>
          </w:p>
        </w:tc>
      </w:tr>
      <w:tr w:rsidR="00E769C6" w:rsidRPr="00C74493" w14:paraId="67CC4EED" w14:textId="77777777" w:rsidTr="00230315">
        <w:trPr>
          <w:trHeight w:hRule="exact" w:val="384"/>
        </w:trPr>
        <w:tc>
          <w:tcPr>
            <w:tcW w:w="7340" w:type="dxa"/>
            <w:vMerge/>
          </w:tcPr>
          <w:p w14:paraId="1E8EDD00" w14:textId="77777777" w:rsidR="00E769C6" w:rsidRPr="00C74493" w:rsidRDefault="00E769C6" w:rsidP="00230315">
            <w:pPr>
              <w:rPr>
                <w:lang w:val="en-US"/>
              </w:rPr>
            </w:pPr>
          </w:p>
        </w:tc>
        <w:tc>
          <w:tcPr>
            <w:tcW w:w="1843" w:type="dxa"/>
          </w:tcPr>
          <w:p w14:paraId="69C11A72" w14:textId="77777777" w:rsidR="00E769C6" w:rsidRPr="00C74493" w:rsidRDefault="00E769C6" w:rsidP="00230315">
            <w:pPr>
              <w:spacing w:before="53"/>
              <w:ind w:left="102"/>
              <w:rPr>
                <w:sz w:val="22"/>
                <w:szCs w:val="22"/>
                <w:lang w:val="en-US"/>
              </w:rPr>
            </w:pPr>
            <w:r w:rsidRPr="00C74493">
              <w:rPr>
                <w:sz w:val="22"/>
                <w:szCs w:val="22"/>
                <w:lang w:val="en-US"/>
              </w:rPr>
              <w:t>Sa</w:t>
            </w:r>
            <w:r w:rsidRPr="00C74493">
              <w:rPr>
                <w:spacing w:val="-2"/>
                <w:sz w:val="22"/>
                <w:szCs w:val="22"/>
                <w:lang w:val="en-US"/>
              </w:rPr>
              <w:t>y</w:t>
            </w:r>
            <w:r w:rsidRPr="00C74493">
              <w:rPr>
                <w:spacing w:val="1"/>
                <w:sz w:val="22"/>
                <w:szCs w:val="22"/>
                <w:lang w:val="en-US"/>
              </w:rPr>
              <w:t>f</w:t>
            </w:r>
            <w:r w:rsidRPr="00C74493">
              <w:rPr>
                <w:sz w:val="22"/>
                <w:szCs w:val="22"/>
                <w:lang w:val="en-US"/>
              </w:rPr>
              <w:t>a</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30207243" w14:textId="4559349D" w:rsidR="00E769C6" w:rsidRPr="00C74493" w:rsidRDefault="00E769C6" w:rsidP="00230315">
            <w:pPr>
              <w:spacing w:before="53"/>
              <w:ind w:left="102"/>
              <w:rPr>
                <w:sz w:val="22"/>
                <w:szCs w:val="22"/>
                <w:lang w:val="en-US"/>
              </w:rPr>
            </w:pPr>
            <w:r>
              <w:rPr>
                <w:sz w:val="22"/>
                <w:szCs w:val="22"/>
                <w:lang w:val="en-US"/>
              </w:rPr>
              <w:t>3/</w:t>
            </w:r>
            <w:r w:rsidR="00725DDF">
              <w:rPr>
                <w:sz w:val="22"/>
                <w:szCs w:val="22"/>
                <w:lang w:val="en-US"/>
              </w:rPr>
              <w:t>7</w:t>
            </w:r>
          </w:p>
        </w:tc>
      </w:tr>
    </w:tbl>
    <w:p w14:paraId="4CD6F571" w14:textId="77777777" w:rsidR="00E769C6" w:rsidRDefault="00A30104" w:rsidP="00A30104">
      <w:pPr>
        <w:ind w:left="-567" w:right="-567"/>
        <w:jc w:val="both"/>
      </w:pPr>
      <w:r w:rsidRPr="00A30104">
        <w:sym w:font="Symbol" w:char="F0B7"/>
      </w:r>
      <w:r w:rsidRPr="00A30104">
        <w:t xml:space="preserve"> Depo kapı ve pencereleri, yetkisiz kişilerin izinsiz erişimini engellemek amacıyla kilitli bulunmalıdır. </w:t>
      </w:r>
    </w:p>
    <w:p w14:paraId="361561F2" w14:textId="77777777" w:rsidR="00E769C6" w:rsidRDefault="00A30104" w:rsidP="00A30104">
      <w:pPr>
        <w:ind w:left="-567" w:right="-567"/>
        <w:jc w:val="both"/>
      </w:pPr>
      <w:r w:rsidRPr="00A30104">
        <w:sym w:font="Symbol" w:char="F0B7"/>
      </w:r>
      <w:r w:rsidRPr="00A30104">
        <w:t xml:space="preserve"> Elektriğe bağlı yaşanacak olumsuzluklara karşı gerekli tedbirler alınmalıdır. (Elektrik kablosu gibi açıkta aktif</w:t>
      </w:r>
      <w:r w:rsidRPr="00A30104">
        <w:sym w:font="Symbol" w:char="F02D"/>
      </w:r>
      <w:r w:rsidRPr="00A30104">
        <w:t xml:space="preserve"> kaynak bırakmamak vb.) </w:t>
      </w:r>
    </w:p>
    <w:p w14:paraId="011E94A4" w14:textId="63A8C4DF" w:rsidR="00772564" w:rsidRDefault="00A30104" w:rsidP="00A30104">
      <w:pPr>
        <w:ind w:left="-567" w:right="-567"/>
        <w:jc w:val="both"/>
      </w:pPr>
      <w:r w:rsidRPr="00A30104">
        <w:sym w:font="Symbol" w:char="F0B7"/>
      </w:r>
      <w:r w:rsidRPr="00A30104">
        <w:t xml:space="preserve"> Haşere ve kemirgenlerin depoya girişini engelleyecek tedbirler alınmalıdır. (Düzenli ilaçlamalar yapılır, kapı altı açıklıkları giderilir, duvardaki çatlakların kapatılır.) </w:t>
      </w:r>
    </w:p>
    <w:p w14:paraId="2F14F6C3" w14:textId="77777777" w:rsidR="00E94F44" w:rsidRDefault="00E94F44" w:rsidP="00A30104">
      <w:pPr>
        <w:ind w:left="-567" w:right="-567"/>
        <w:jc w:val="both"/>
      </w:pPr>
    </w:p>
    <w:p w14:paraId="06E10CAB" w14:textId="47F255CA" w:rsidR="00E769C6" w:rsidRDefault="00E94F44" w:rsidP="00A30104">
      <w:pPr>
        <w:ind w:left="-567" w:right="-567"/>
        <w:jc w:val="both"/>
        <w:rPr>
          <w:b/>
          <w:bCs/>
        </w:rPr>
      </w:pPr>
      <w:r w:rsidRPr="00E769C6">
        <w:rPr>
          <w:b/>
          <w:bCs/>
        </w:rPr>
        <w:t>6.3 İLAÇ İSTEMLERİ</w:t>
      </w:r>
    </w:p>
    <w:p w14:paraId="521B91E8" w14:textId="3B618209" w:rsidR="00E769C6" w:rsidRPr="009B7AF6" w:rsidRDefault="00A30104" w:rsidP="00A30104">
      <w:pPr>
        <w:ind w:left="-567" w:right="-567"/>
        <w:jc w:val="both"/>
      </w:pPr>
      <w:r w:rsidRPr="00A30104">
        <w:sym w:font="Symbol" w:char="F0B7"/>
      </w:r>
      <w:r w:rsidRPr="00A30104">
        <w:t xml:space="preserve"> </w:t>
      </w:r>
      <w:r w:rsidRPr="009B7AF6">
        <w:t xml:space="preserve">Depo </w:t>
      </w:r>
      <w:r w:rsidR="00E769C6" w:rsidRPr="009B7AF6">
        <w:t xml:space="preserve">hafta içi mesai saatleri içerisinde </w:t>
      </w:r>
      <w:r w:rsidRPr="009B7AF6">
        <w:t>hizmet verir.</w:t>
      </w:r>
    </w:p>
    <w:p w14:paraId="7946C673" w14:textId="64138DDF" w:rsidR="00E769C6" w:rsidRPr="009B7AF6" w:rsidRDefault="00A30104" w:rsidP="00A30104">
      <w:pPr>
        <w:ind w:left="-567" w:right="-567"/>
        <w:jc w:val="both"/>
      </w:pPr>
      <w:r w:rsidRPr="009B7AF6">
        <w:sym w:font="Symbol" w:char="F0B7"/>
      </w:r>
      <w:r w:rsidRPr="009B7AF6">
        <w:t xml:space="preserve"> Kliniklerden istenen ilaçlar; Lokal anestezi olarak kullanılan ilaçlar kliniğin ihtiyacı kadar klinik </w:t>
      </w:r>
      <w:r w:rsidR="00E5472A" w:rsidRPr="009B7AF6">
        <w:t xml:space="preserve">destek personeli </w:t>
      </w:r>
      <w:r w:rsidRPr="009B7AF6">
        <w:t xml:space="preserve">tarafından HBYS sisteminden talep edilir. Talebi gören TKY </w:t>
      </w:r>
      <w:r w:rsidR="00AD18AB" w:rsidRPr="009B7AF6">
        <w:t xml:space="preserve">GÖREVLİSİ </w:t>
      </w:r>
      <w:r w:rsidRPr="009B7AF6">
        <w:t xml:space="preserve"> İstek formunu sistemden alır. HBYS sisteminden taşınır işlem fişini çıkartır.</w:t>
      </w:r>
      <w:r w:rsidR="00E5472A" w:rsidRPr="009B7AF6">
        <w:t xml:space="preserve"> TKY </w:t>
      </w:r>
      <w:r w:rsidRPr="009B7AF6">
        <w:t xml:space="preserve"> Depodan istenilen malzemeyi </w:t>
      </w:r>
      <w:r w:rsidR="00E5472A" w:rsidRPr="009B7AF6">
        <w:t xml:space="preserve">transfer asansörü veya elden birimlere iletir. </w:t>
      </w:r>
      <w:r w:rsidR="00AD18AB" w:rsidRPr="009B7AF6">
        <w:t xml:space="preserve">TKY </w:t>
      </w:r>
      <w:r w:rsidRPr="009B7AF6">
        <w:t>taşınır işlem fişini</w:t>
      </w:r>
      <w:r w:rsidR="00AD18AB" w:rsidRPr="009B7AF6">
        <w:t xml:space="preserve"> (HEKİME),</w:t>
      </w:r>
      <w:r w:rsidRPr="009B7AF6">
        <w:t xml:space="preserve"> malzeme istem formunu</w:t>
      </w:r>
      <w:r w:rsidR="00AD18AB" w:rsidRPr="009B7AF6">
        <w:t xml:space="preserve"> (KLİNİK DESTEK PERSONELİNE) iki nüsha halinde</w:t>
      </w:r>
      <w:r w:rsidRPr="009B7AF6">
        <w:t xml:space="preserve"> imzalatır. </w:t>
      </w:r>
      <w:r w:rsidR="00AD18AB" w:rsidRPr="009B7AF6">
        <w:t xml:space="preserve">Bir nüsha istem yapan birimde bir nüsha </w:t>
      </w:r>
      <w:r w:rsidR="00E5472A" w:rsidRPr="009B7AF6">
        <w:t>TKY</w:t>
      </w:r>
      <w:r w:rsidR="00AD18AB" w:rsidRPr="009B7AF6">
        <w:t xml:space="preserve"> tarafından muhafaza edilir.</w:t>
      </w:r>
      <w:r w:rsidR="00E5472A" w:rsidRPr="009B7AF6">
        <w:t xml:space="preserve"> </w:t>
      </w:r>
      <w:r w:rsidR="00AD18AB" w:rsidRPr="009B7AF6">
        <w:t>İlaçlar</w:t>
      </w:r>
      <w:r w:rsidR="00772564">
        <w:t>/Tıbbi</w:t>
      </w:r>
      <w:r w:rsidR="002C3DFB">
        <w:t xml:space="preserve"> sarf </w:t>
      </w:r>
      <w:r w:rsidR="00772564">
        <w:t xml:space="preserve"> malzemeler </w:t>
      </w:r>
      <w:r w:rsidR="00AD18AB" w:rsidRPr="009B7AF6">
        <w:t xml:space="preserve">imza </w:t>
      </w:r>
      <w:r w:rsidRPr="009B7AF6">
        <w:t xml:space="preserve"> karşılığında teslim edilir. </w:t>
      </w:r>
    </w:p>
    <w:p w14:paraId="4430B4DC" w14:textId="77777777" w:rsidR="00E94F44" w:rsidRPr="004B6985" w:rsidRDefault="00E94F44" w:rsidP="00A30104">
      <w:pPr>
        <w:ind w:left="-567" w:right="-567"/>
        <w:jc w:val="both"/>
        <w:rPr>
          <w:b/>
          <w:bCs/>
        </w:rPr>
      </w:pPr>
    </w:p>
    <w:p w14:paraId="23C0BE97" w14:textId="329EDB5A" w:rsidR="00E769C6" w:rsidRPr="00E769C6" w:rsidRDefault="00E94F44" w:rsidP="00A30104">
      <w:pPr>
        <w:ind w:left="-567" w:right="-567"/>
        <w:jc w:val="both"/>
        <w:rPr>
          <w:b/>
          <w:bCs/>
        </w:rPr>
      </w:pPr>
      <w:r w:rsidRPr="00E769C6">
        <w:rPr>
          <w:b/>
          <w:bCs/>
        </w:rPr>
        <w:t xml:space="preserve">6.4 İLAÇLARIN HAZIRLANMASI </w:t>
      </w:r>
    </w:p>
    <w:p w14:paraId="69A17524" w14:textId="77777777" w:rsidR="00E769C6" w:rsidRDefault="00A30104" w:rsidP="00A30104">
      <w:pPr>
        <w:ind w:left="-567" w:right="-567"/>
        <w:jc w:val="both"/>
      </w:pPr>
      <w:r w:rsidRPr="00A30104">
        <w:sym w:font="Symbol" w:char="F0B7"/>
      </w:r>
      <w:r w:rsidRPr="00A30104">
        <w:t xml:space="preserve"> Işıktan korunması gereken ilaç ve tıbbi sarf malzemeler hazırlanırken ambalajlarının bozulmamış ve açılmamış olmasına dikkat edilir.</w:t>
      </w:r>
    </w:p>
    <w:p w14:paraId="16ED7223" w14:textId="30B47327" w:rsidR="00E769C6" w:rsidRDefault="00A30104" w:rsidP="00A30104">
      <w:pPr>
        <w:ind w:left="-567" w:right="-567"/>
        <w:jc w:val="both"/>
      </w:pPr>
      <w:r w:rsidRPr="00A30104">
        <w:sym w:font="Symbol" w:char="F0B7"/>
      </w:r>
      <w:r w:rsidRPr="00A30104">
        <w:t xml:space="preserve"> Kliniklere teslim edilecek ilaçların kırılması, ilaçların miadı dolmuş gözle yapılan kontrollerde bozulduğu tespit edilmişse kaybolması durumunda</w:t>
      </w:r>
      <w:r w:rsidR="0077357D">
        <w:t xml:space="preserve"> </w:t>
      </w:r>
      <w:r w:rsidR="0077357D" w:rsidRPr="0077357D">
        <w:rPr>
          <w:b/>
          <w:bCs/>
          <w:lang w:val="en-US"/>
        </w:rPr>
        <w:t xml:space="preserve"> </w:t>
      </w:r>
      <w:r w:rsidR="0077357D" w:rsidRPr="0077357D">
        <w:rPr>
          <w:lang w:val="en-US"/>
        </w:rPr>
        <w:t xml:space="preserve">İlaç ve Tibbi  </w:t>
      </w:r>
      <w:r w:rsidR="002C3DFB">
        <w:rPr>
          <w:lang w:val="en-US"/>
        </w:rPr>
        <w:t xml:space="preserve">Sarf </w:t>
      </w:r>
      <w:r w:rsidR="0077357D" w:rsidRPr="0077357D">
        <w:rPr>
          <w:lang w:val="en-US"/>
        </w:rPr>
        <w:t>Malzeme Fire ve Zayi Formu</w:t>
      </w:r>
      <w:r w:rsidR="0077357D">
        <w:rPr>
          <w:b/>
          <w:bCs/>
          <w:lang w:val="en-US"/>
        </w:rPr>
        <w:t xml:space="preserve"> </w:t>
      </w:r>
      <w:r w:rsidRPr="00A30104">
        <w:t>doldurularak imzalanır</w:t>
      </w:r>
      <w:r w:rsidR="0077357D">
        <w:t xml:space="preserve">. Formun bir nüshası </w:t>
      </w:r>
      <w:r w:rsidR="004743CC">
        <w:t>Taşınır Kayıt Yetkil</w:t>
      </w:r>
      <w:r w:rsidR="0077357D">
        <w:t>i</w:t>
      </w:r>
      <w:r w:rsidR="004743CC">
        <w:t xml:space="preserve">si ‘ne </w:t>
      </w:r>
      <w:r w:rsidRPr="00A30104">
        <w:t xml:space="preserve">teslim edilir. </w:t>
      </w:r>
    </w:p>
    <w:p w14:paraId="792E522A" w14:textId="08F7AD51" w:rsidR="00E769C6" w:rsidRDefault="00A30104" w:rsidP="00A30104">
      <w:pPr>
        <w:ind w:left="-567" w:right="-567"/>
        <w:jc w:val="both"/>
      </w:pPr>
      <w:r w:rsidRPr="00A30104">
        <w:sym w:font="Symbol" w:char="F0B7"/>
      </w:r>
      <w:r w:rsidRPr="00A30104">
        <w:t xml:space="preserve"> İlaçlar farmasotik formlarına göre</w:t>
      </w:r>
      <w:r w:rsidR="00A02ACF">
        <w:t xml:space="preserve"> </w:t>
      </w:r>
      <w:r w:rsidRPr="00A30104">
        <w:t xml:space="preserve">(tablet, kapsül, ampul vb.) ayrı ayrı paketlenir, paket içindekiler paketlerden çıkarılmaz. </w:t>
      </w:r>
    </w:p>
    <w:p w14:paraId="5239D810" w14:textId="77777777" w:rsidR="00E769C6" w:rsidRDefault="00A30104" w:rsidP="00A30104">
      <w:pPr>
        <w:ind w:left="-567" w:right="-567"/>
        <w:jc w:val="both"/>
      </w:pPr>
      <w:r w:rsidRPr="00A30104">
        <w:sym w:font="Symbol" w:char="F0B7"/>
      </w:r>
      <w:r w:rsidRPr="00A30104">
        <w:t xml:space="preserve"> İstenen ilaçlar toplu istenir ve klinikte hasta sayısı kadar tedavi esnasında uygulanır. Sayıları HBYS sistemine işlenir ve HBYS sisteminden düşülür. </w:t>
      </w:r>
    </w:p>
    <w:p w14:paraId="35EA2FD1" w14:textId="77777777" w:rsidR="00E769C6" w:rsidRDefault="00A30104" w:rsidP="00A30104">
      <w:pPr>
        <w:ind w:left="-567" w:right="-567"/>
        <w:jc w:val="both"/>
      </w:pPr>
      <w:r w:rsidRPr="00A30104">
        <w:sym w:font="Symbol" w:char="F0B7"/>
      </w:r>
      <w:r w:rsidRPr="00A30104">
        <w:t xml:space="preserve"> İlaçlar klinikte klinik yardımcı personeli tarafından hekimin hastaya tedavi esnasında istediği miktar kadar enjektöre çekilir ve verilir. </w:t>
      </w:r>
    </w:p>
    <w:p w14:paraId="52D09AE2" w14:textId="6BC2EAEB" w:rsidR="00E769C6" w:rsidRDefault="00A30104" w:rsidP="00A30104">
      <w:pPr>
        <w:ind w:left="-567" w:right="-567"/>
        <w:jc w:val="both"/>
      </w:pPr>
      <w:r w:rsidRPr="00A30104">
        <w:sym w:font="Symbol" w:char="F0B7"/>
      </w:r>
      <w:r w:rsidRPr="00A30104">
        <w:t xml:space="preserve"> İlaçların güvenli transferi açısından hazırlan ilaçlar ilaç taşıma arabasında kırılma ve dökülme riskine karşı düzgün bir şekilde koyularak hazırlanır ve transfer personeline verilir. İlacı taşıyan personele ilaçların güvenli transferi ve tehlikeli ilaç kırılmalarına müdah</w:t>
      </w:r>
      <w:r w:rsidR="00A02ACF">
        <w:t>a</w:t>
      </w:r>
      <w:r w:rsidRPr="00A30104">
        <w:t xml:space="preserve">le konusunda eğitim verilmiş olmalıdır. Depoda ilaçlar ayrılmış raflara koyulur. Klinikte ilaçlar klinik yardımcı personele teslim edilir. </w:t>
      </w:r>
    </w:p>
    <w:p w14:paraId="2FBB20B3" w14:textId="38E23916" w:rsidR="00A02ACF" w:rsidRDefault="00A02ACF" w:rsidP="00A30104">
      <w:pPr>
        <w:ind w:left="-567" w:right="-567"/>
        <w:jc w:val="both"/>
      </w:pPr>
    </w:p>
    <w:p w14:paraId="3F65AA1D" w14:textId="77777777" w:rsidR="00A02ACF" w:rsidRPr="00A02ACF" w:rsidRDefault="00A02ACF" w:rsidP="00A30104">
      <w:pPr>
        <w:ind w:left="-567" w:right="-567"/>
        <w:jc w:val="both"/>
        <w:rPr>
          <w:b/>
          <w:bCs/>
        </w:rPr>
      </w:pPr>
      <w:r w:rsidRPr="00A02ACF">
        <w:rPr>
          <w:b/>
          <w:bCs/>
        </w:rPr>
        <w:t xml:space="preserve">6.5 İLAÇLARIN TRANSFERLERİ </w:t>
      </w:r>
    </w:p>
    <w:p w14:paraId="59B4D476" w14:textId="54787ADB" w:rsidR="00A02ACF" w:rsidRDefault="00A02ACF" w:rsidP="00A30104">
      <w:pPr>
        <w:ind w:left="-567" w:right="-567"/>
        <w:jc w:val="both"/>
      </w:pPr>
      <w:r>
        <w:sym w:font="Symbol" w:char="F0B7"/>
      </w:r>
      <w:r>
        <w:t xml:space="preserve"> İlaçların güvenli transferi açısından hazırlan ilaçlar </w:t>
      </w:r>
      <w:r w:rsidR="00713022">
        <w:t xml:space="preserve">kapaklı </w:t>
      </w:r>
      <w:r>
        <w:t xml:space="preserve">taşıma </w:t>
      </w:r>
      <w:r w:rsidR="00694B08">
        <w:t>kutularında</w:t>
      </w:r>
      <w:r>
        <w:t xml:space="preserve"> kırılma ve dökülme riskine karşı düzgün bir şekilde koyularak hazırlanır ve transfer </w:t>
      </w:r>
      <w:r w:rsidR="0077357D">
        <w:t>asansörüne/</w:t>
      </w:r>
      <w:r>
        <w:t>personeline verilir. İlacı taşıyan personele ilaçların güvenli transferi ve tehlikeli ilaç kırılmalarına müdahale konusunda eğitim verilmiş olmalıdır. Depoda ilaçlar ayrılmış raflara koyulur. Klinikte ilaçlar klinik yardımcı personele teslim edilir.</w:t>
      </w:r>
    </w:p>
    <w:p w14:paraId="59A5BF03" w14:textId="77777777" w:rsidR="00E769C6" w:rsidRDefault="00E769C6" w:rsidP="00A30104">
      <w:pPr>
        <w:ind w:left="-567" w:right="-567"/>
        <w:jc w:val="both"/>
      </w:pPr>
    </w:p>
    <w:p w14:paraId="2E903418" w14:textId="77777777" w:rsidR="0077357D" w:rsidRDefault="0077357D" w:rsidP="00A30104">
      <w:pPr>
        <w:ind w:left="-567" w:right="-567"/>
        <w:jc w:val="both"/>
        <w:rPr>
          <w:b/>
          <w:bCs/>
        </w:rPr>
      </w:pPr>
    </w:p>
    <w:p w14:paraId="2E37F094" w14:textId="77777777" w:rsidR="0077357D" w:rsidRDefault="0077357D" w:rsidP="00A30104">
      <w:pPr>
        <w:ind w:left="-567" w:right="-567"/>
        <w:jc w:val="both"/>
        <w:rPr>
          <w:b/>
          <w:bCs/>
        </w:rPr>
      </w:pPr>
    </w:p>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77357D" w:rsidRPr="00C74493" w14:paraId="24052454" w14:textId="77777777" w:rsidTr="003A37E7">
        <w:trPr>
          <w:trHeight w:hRule="exact" w:val="338"/>
        </w:trPr>
        <w:tc>
          <w:tcPr>
            <w:tcW w:w="7340" w:type="dxa"/>
            <w:vMerge w:val="restart"/>
          </w:tcPr>
          <w:p w14:paraId="2A03E7F3" w14:textId="77777777" w:rsidR="0077357D" w:rsidRPr="00C74493" w:rsidRDefault="0077357D" w:rsidP="003A37E7">
            <w:pPr>
              <w:spacing w:before="10" w:line="100" w:lineRule="exact"/>
              <w:rPr>
                <w:lang w:val="en-US"/>
              </w:rPr>
            </w:pPr>
          </w:p>
          <w:p w14:paraId="72E61B1C" w14:textId="77777777" w:rsidR="0077357D" w:rsidRPr="00C74493" w:rsidRDefault="0077357D" w:rsidP="003A37E7">
            <w:pPr>
              <w:spacing w:line="200" w:lineRule="exact"/>
              <w:rPr>
                <w:lang w:val="en-US"/>
              </w:rPr>
            </w:pPr>
            <w:r w:rsidRPr="00C74493">
              <w:rPr>
                <w:noProof/>
                <w:lang w:val="en-US"/>
              </w:rPr>
              <w:drawing>
                <wp:anchor distT="0" distB="0" distL="114300" distR="114300" simplePos="0" relativeHeight="251673600" behindDoc="0" locked="0" layoutInCell="1" allowOverlap="1" wp14:anchorId="25DC177A" wp14:editId="077D7A64">
                  <wp:simplePos x="0" y="0"/>
                  <wp:positionH relativeFrom="column">
                    <wp:posOffset>47625</wp:posOffset>
                  </wp:positionH>
                  <wp:positionV relativeFrom="paragraph">
                    <wp:posOffset>33020</wp:posOffset>
                  </wp:positionV>
                  <wp:extent cx="982345" cy="962025"/>
                  <wp:effectExtent l="0" t="0" r="8255" b="9525"/>
                  <wp:wrapSquare wrapText="bothSides"/>
                  <wp:docPr id="796863062" name="Resim 796863062"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00AAE61B" w14:textId="77777777" w:rsidR="0077357D" w:rsidRPr="00C74493" w:rsidRDefault="0077357D" w:rsidP="003A37E7">
            <w:pPr>
              <w:spacing w:line="200" w:lineRule="exact"/>
              <w:jc w:val="center"/>
              <w:rPr>
                <w:lang w:val="en-US"/>
              </w:rPr>
            </w:pPr>
            <w:r w:rsidRPr="00C74493">
              <w:rPr>
                <w:rFonts w:eastAsia="Calibri"/>
                <w:b/>
              </w:rPr>
              <w:t>Alanya Alaaddin Keykubat Üniversitesi</w:t>
            </w:r>
          </w:p>
          <w:p w14:paraId="374A40B2" w14:textId="77777777" w:rsidR="0077357D" w:rsidRPr="00C74493" w:rsidRDefault="0077357D" w:rsidP="003A37E7">
            <w:pPr>
              <w:tabs>
                <w:tab w:val="center" w:pos="3687"/>
              </w:tabs>
              <w:jc w:val="center"/>
              <w:rPr>
                <w:rFonts w:eastAsia="Calibri"/>
                <w:b/>
              </w:rPr>
            </w:pPr>
            <w:r w:rsidRPr="00C74493">
              <w:rPr>
                <w:rFonts w:eastAsia="Calibri"/>
                <w:b/>
              </w:rPr>
              <w:t>Diş Hekimliği Uygulama ve Araştırma Merkezi</w:t>
            </w:r>
          </w:p>
          <w:p w14:paraId="36A0D0EC" w14:textId="77777777" w:rsidR="0077357D" w:rsidRPr="00C74493" w:rsidRDefault="0077357D" w:rsidP="003A37E7">
            <w:pPr>
              <w:ind w:right="217"/>
              <w:jc w:val="center"/>
              <w:rPr>
                <w:b/>
                <w:spacing w:val="1"/>
                <w:lang w:val="en-US"/>
              </w:rPr>
            </w:pPr>
          </w:p>
          <w:p w14:paraId="527BAE06" w14:textId="77777777" w:rsidR="0077357D" w:rsidRPr="00A30104" w:rsidRDefault="0077357D" w:rsidP="003A37E7">
            <w:pPr>
              <w:ind w:right="217"/>
              <w:jc w:val="center"/>
              <w:rPr>
                <w:b/>
                <w:bCs/>
                <w:lang w:val="en-US"/>
              </w:rPr>
            </w:pPr>
            <w:r w:rsidRPr="00A30104">
              <w:rPr>
                <w:b/>
                <w:bCs/>
              </w:rPr>
              <w:t xml:space="preserve">İlaç </w:t>
            </w:r>
            <w:r>
              <w:rPr>
                <w:b/>
                <w:bCs/>
              </w:rPr>
              <w:t xml:space="preserve">Güvenliği ve </w:t>
            </w:r>
            <w:r w:rsidRPr="00A30104">
              <w:rPr>
                <w:b/>
                <w:bCs/>
              </w:rPr>
              <w:t>Yönetim</w:t>
            </w:r>
            <w:r>
              <w:rPr>
                <w:b/>
                <w:bCs/>
              </w:rPr>
              <w:t>i</w:t>
            </w:r>
            <w:r w:rsidRPr="00A30104">
              <w:rPr>
                <w:b/>
                <w:bCs/>
              </w:rPr>
              <w:t xml:space="preserve"> Prosedürü</w:t>
            </w:r>
          </w:p>
        </w:tc>
        <w:tc>
          <w:tcPr>
            <w:tcW w:w="1843" w:type="dxa"/>
          </w:tcPr>
          <w:p w14:paraId="6DCFF02C" w14:textId="77777777" w:rsidR="0077357D" w:rsidRPr="00C74493" w:rsidRDefault="0077357D" w:rsidP="003A37E7">
            <w:pPr>
              <w:spacing w:before="31"/>
              <w:ind w:left="102"/>
              <w:rPr>
                <w:sz w:val="22"/>
                <w:szCs w:val="22"/>
                <w:lang w:val="en-US"/>
              </w:rPr>
            </w:pPr>
            <w:r w:rsidRPr="00C74493">
              <w:rPr>
                <w:spacing w:val="-1"/>
                <w:sz w:val="22"/>
                <w:szCs w:val="22"/>
                <w:lang w:val="en-US"/>
              </w:rPr>
              <w:t>D</w:t>
            </w:r>
            <w:r w:rsidRPr="00C74493">
              <w:rPr>
                <w:sz w:val="22"/>
                <w:szCs w:val="22"/>
                <w:lang w:val="en-US"/>
              </w:rPr>
              <w:t>o</w:t>
            </w:r>
            <w:r w:rsidRPr="00C74493">
              <w:rPr>
                <w:spacing w:val="-2"/>
                <w:sz w:val="22"/>
                <w:szCs w:val="22"/>
                <w:lang w:val="en-US"/>
              </w:rPr>
              <w:t>k</w:t>
            </w:r>
            <w:r w:rsidRPr="00C74493">
              <w:rPr>
                <w:spacing w:val="2"/>
                <w:sz w:val="22"/>
                <w:szCs w:val="22"/>
                <w:lang w:val="en-US"/>
              </w:rPr>
              <w:t>ü</w:t>
            </w:r>
            <w:r w:rsidRPr="00C74493">
              <w:rPr>
                <w:spacing w:val="-4"/>
                <w:sz w:val="22"/>
                <w:szCs w:val="22"/>
                <w:lang w:val="en-US"/>
              </w:rPr>
              <w:t>m</w:t>
            </w:r>
            <w:r w:rsidRPr="00C74493">
              <w:rPr>
                <w:sz w:val="22"/>
                <w:szCs w:val="22"/>
                <w:lang w:val="en-US"/>
              </w:rPr>
              <w:t>an</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5D3DB993" w14:textId="77777777" w:rsidR="0077357D" w:rsidRPr="00C74493" w:rsidRDefault="0077357D" w:rsidP="003A37E7">
            <w:pPr>
              <w:spacing w:before="31"/>
              <w:rPr>
                <w:sz w:val="22"/>
                <w:szCs w:val="22"/>
                <w:lang w:val="en-US"/>
              </w:rPr>
            </w:pPr>
            <w:r>
              <w:rPr>
                <w:sz w:val="22"/>
                <w:szCs w:val="22"/>
                <w:lang w:val="en-US"/>
              </w:rPr>
              <w:t xml:space="preserve"> SİY.PR.01</w:t>
            </w:r>
          </w:p>
        </w:tc>
      </w:tr>
      <w:tr w:rsidR="0077357D" w:rsidRPr="00C74493" w14:paraId="294F728F" w14:textId="77777777" w:rsidTr="003A37E7">
        <w:trPr>
          <w:trHeight w:hRule="exact" w:val="338"/>
        </w:trPr>
        <w:tc>
          <w:tcPr>
            <w:tcW w:w="7340" w:type="dxa"/>
            <w:vMerge/>
          </w:tcPr>
          <w:p w14:paraId="744F81E1" w14:textId="77777777" w:rsidR="0077357D" w:rsidRPr="00C74493" w:rsidRDefault="0077357D" w:rsidP="003A37E7">
            <w:pPr>
              <w:rPr>
                <w:lang w:val="en-US"/>
              </w:rPr>
            </w:pPr>
          </w:p>
        </w:tc>
        <w:tc>
          <w:tcPr>
            <w:tcW w:w="1843" w:type="dxa"/>
          </w:tcPr>
          <w:p w14:paraId="29368D00" w14:textId="77777777" w:rsidR="0077357D" w:rsidRPr="00C74493" w:rsidRDefault="0077357D" w:rsidP="003A37E7">
            <w:pPr>
              <w:spacing w:before="31"/>
              <w:ind w:left="102"/>
              <w:rPr>
                <w:sz w:val="22"/>
                <w:szCs w:val="22"/>
                <w:lang w:val="en-US"/>
              </w:rPr>
            </w:pPr>
            <w:r w:rsidRPr="00C74493">
              <w:rPr>
                <w:spacing w:val="-1"/>
                <w:sz w:val="22"/>
                <w:szCs w:val="22"/>
                <w:lang w:val="en-US"/>
              </w:rPr>
              <w:t>Y</w:t>
            </w:r>
            <w:r w:rsidRPr="00C74493">
              <w:rPr>
                <w:sz w:val="22"/>
                <w:szCs w:val="22"/>
                <w:lang w:val="en-US"/>
              </w:rPr>
              <w:t>a</w:t>
            </w:r>
            <w:r w:rsidRPr="00C74493">
              <w:rPr>
                <w:spacing w:val="-2"/>
                <w:sz w:val="22"/>
                <w:szCs w:val="22"/>
                <w:lang w:val="en-US"/>
              </w:rPr>
              <w:t>y</w:t>
            </w:r>
            <w:r w:rsidRPr="00C74493">
              <w:rPr>
                <w:spacing w:val="1"/>
                <w:sz w:val="22"/>
                <w:szCs w:val="22"/>
                <w:lang w:val="en-US"/>
              </w:rPr>
              <w:t>ı</w:t>
            </w:r>
            <w:r w:rsidRPr="00C74493">
              <w:rPr>
                <w:sz w:val="22"/>
                <w:szCs w:val="22"/>
                <w:lang w:val="en-US"/>
              </w:rPr>
              <w:t xml:space="preserve">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pacing w:val="-2"/>
                <w:sz w:val="22"/>
                <w:szCs w:val="22"/>
                <w:lang w:val="en-US"/>
              </w:rPr>
              <w:t>h</w:t>
            </w:r>
            <w:r w:rsidRPr="00C74493">
              <w:rPr>
                <w:sz w:val="22"/>
                <w:szCs w:val="22"/>
                <w:lang w:val="en-US"/>
              </w:rPr>
              <w:t>i</w:t>
            </w:r>
          </w:p>
        </w:tc>
        <w:tc>
          <w:tcPr>
            <w:tcW w:w="1292" w:type="dxa"/>
          </w:tcPr>
          <w:p w14:paraId="2CCC0102" w14:textId="6867278F" w:rsidR="0077357D" w:rsidRPr="00C74493" w:rsidRDefault="0077357D" w:rsidP="003A37E7">
            <w:pPr>
              <w:spacing w:before="31"/>
              <w:rPr>
                <w:sz w:val="22"/>
                <w:szCs w:val="22"/>
                <w:lang w:val="en-US"/>
              </w:rPr>
            </w:pPr>
            <w:r>
              <w:rPr>
                <w:sz w:val="22"/>
                <w:szCs w:val="22"/>
                <w:lang w:val="en-US"/>
              </w:rPr>
              <w:t xml:space="preserve"> 03.0</w:t>
            </w:r>
            <w:r w:rsidR="000F4C61">
              <w:rPr>
                <w:sz w:val="22"/>
                <w:szCs w:val="22"/>
                <w:lang w:val="en-US"/>
              </w:rPr>
              <w:t>5</w:t>
            </w:r>
            <w:r>
              <w:rPr>
                <w:sz w:val="22"/>
                <w:szCs w:val="22"/>
                <w:lang w:val="en-US"/>
              </w:rPr>
              <w:t>.2023</w:t>
            </w:r>
          </w:p>
        </w:tc>
      </w:tr>
      <w:tr w:rsidR="0077357D" w:rsidRPr="00C74493" w14:paraId="4A2F1650" w14:textId="77777777" w:rsidTr="003A37E7">
        <w:trPr>
          <w:trHeight w:hRule="exact" w:val="336"/>
        </w:trPr>
        <w:tc>
          <w:tcPr>
            <w:tcW w:w="7340" w:type="dxa"/>
            <w:vMerge/>
          </w:tcPr>
          <w:p w14:paraId="67EAA0B4" w14:textId="77777777" w:rsidR="0077357D" w:rsidRPr="00C74493" w:rsidRDefault="0077357D" w:rsidP="003A37E7">
            <w:pPr>
              <w:rPr>
                <w:lang w:val="en-US"/>
              </w:rPr>
            </w:pPr>
          </w:p>
        </w:tc>
        <w:tc>
          <w:tcPr>
            <w:tcW w:w="1843" w:type="dxa"/>
          </w:tcPr>
          <w:p w14:paraId="2F24018B" w14:textId="77777777" w:rsidR="0077357D" w:rsidRPr="00C74493" w:rsidRDefault="0077357D" w:rsidP="003A37E7">
            <w:pPr>
              <w:spacing w:before="29"/>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z w:val="22"/>
                <w:szCs w:val="22"/>
                <w:lang w:val="en-US"/>
              </w:rPr>
              <w:t>hi</w:t>
            </w:r>
          </w:p>
        </w:tc>
        <w:tc>
          <w:tcPr>
            <w:tcW w:w="1292" w:type="dxa"/>
          </w:tcPr>
          <w:p w14:paraId="135BF768" w14:textId="77777777" w:rsidR="0077357D" w:rsidRPr="00C74493" w:rsidRDefault="0077357D" w:rsidP="003A37E7">
            <w:pPr>
              <w:spacing w:before="29"/>
              <w:rPr>
                <w:sz w:val="22"/>
                <w:szCs w:val="22"/>
                <w:lang w:val="en-US"/>
              </w:rPr>
            </w:pPr>
          </w:p>
        </w:tc>
      </w:tr>
      <w:tr w:rsidR="0077357D" w:rsidRPr="00C74493" w14:paraId="32181682" w14:textId="77777777" w:rsidTr="003A37E7">
        <w:trPr>
          <w:trHeight w:hRule="exact" w:val="339"/>
        </w:trPr>
        <w:tc>
          <w:tcPr>
            <w:tcW w:w="7340" w:type="dxa"/>
            <w:vMerge/>
          </w:tcPr>
          <w:p w14:paraId="0B77EA7C" w14:textId="77777777" w:rsidR="0077357D" w:rsidRPr="00C74493" w:rsidRDefault="0077357D" w:rsidP="003A37E7">
            <w:pPr>
              <w:rPr>
                <w:lang w:val="en-US"/>
              </w:rPr>
            </w:pPr>
          </w:p>
        </w:tc>
        <w:tc>
          <w:tcPr>
            <w:tcW w:w="1843" w:type="dxa"/>
          </w:tcPr>
          <w:p w14:paraId="126B4E59" w14:textId="77777777" w:rsidR="0077357D" w:rsidRPr="00C74493" w:rsidRDefault="0077357D" w:rsidP="003A37E7">
            <w:pPr>
              <w:spacing w:before="31"/>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sidRPr="00C74493">
              <w:rPr>
                <w:spacing w:val="-1"/>
                <w:sz w:val="22"/>
                <w:szCs w:val="22"/>
                <w:lang w:val="en-US"/>
              </w:rPr>
              <w:t>N</w:t>
            </w:r>
            <w:r w:rsidRPr="00C74493">
              <w:rPr>
                <w:sz w:val="22"/>
                <w:szCs w:val="22"/>
                <w:lang w:val="en-US"/>
              </w:rPr>
              <w:t>o.</w:t>
            </w:r>
          </w:p>
        </w:tc>
        <w:tc>
          <w:tcPr>
            <w:tcW w:w="1292" w:type="dxa"/>
          </w:tcPr>
          <w:p w14:paraId="39A961C2" w14:textId="77777777" w:rsidR="0077357D" w:rsidRPr="00C74493" w:rsidRDefault="0077357D" w:rsidP="003A37E7">
            <w:pPr>
              <w:spacing w:before="31"/>
              <w:ind w:left="102"/>
              <w:rPr>
                <w:sz w:val="22"/>
                <w:szCs w:val="22"/>
                <w:lang w:val="en-US"/>
              </w:rPr>
            </w:pPr>
            <w:r>
              <w:rPr>
                <w:sz w:val="22"/>
                <w:szCs w:val="22"/>
                <w:lang w:val="en-US"/>
              </w:rPr>
              <w:t>00</w:t>
            </w:r>
          </w:p>
        </w:tc>
      </w:tr>
      <w:tr w:rsidR="0077357D" w:rsidRPr="00C74493" w14:paraId="299A7736" w14:textId="77777777" w:rsidTr="003A37E7">
        <w:trPr>
          <w:trHeight w:hRule="exact" w:val="384"/>
        </w:trPr>
        <w:tc>
          <w:tcPr>
            <w:tcW w:w="7340" w:type="dxa"/>
            <w:vMerge/>
          </w:tcPr>
          <w:p w14:paraId="61245A8F" w14:textId="77777777" w:rsidR="0077357D" w:rsidRPr="00C74493" w:rsidRDefault="0077357D" w:rsidP="003A37E7">
            <w:pPr>
              <w:rPr>
                <w:lang w:val="en-US"/>
              </w:rPr>
            </w:pPr>
          </w:p>
        </w:tc>
        <w:tc>
          <w:tcPr>
            <w:tcW w:w="1843" w:type="dxa"/>
          </w:tcPr>
          <w:p w14:paraId="4AB2F7EA" w14:textId="77777777" w:rsidR="0077357D" w:rsidRPr="00C74493" w:rsidRDefault="0077357D" w:rsidP="003A37E7">
            <w:pPr>
              <w:spacing w:before="53"/>
              <w:ind w:left="102"/>
              <w:rPr>
                <w:sz w:val="22"/>
                <w:szCs w:val="22"/>
                <w:lang w:val="en-US"/>
              </w:rPr>
            </w:pPr>
            <w:r w:rsidRPr="00C74493">
              <w:rPr>
                <w:sz w:val="22"/>
                <w:szCs w:val="22"/>
                <w:lang w:val="en-US"/>
              </w:rPr>
              <w:t>Sa</w:t>
            </w:r>
            <w:r w:rsidRPr="00C74493">
              <w:rPr>
                <w:spacing w:val="-2"/>
                <w:sz w:val="22"/>
                <w:szCs w:val="22"/>
                <w:lang w:val="en-US"/>
              </w:rPr>
              <w:t>y</w:t>
            </w:r>
            <w:r w:rsidRPr="00C74493">
              <w:rPr>
                <w:spacing w:val="1"/>
                <w:sz w:val="22"/>
                <w:szCs w:val="22"/>
                <w:lang w:val="en-US"/>
              </w:rPr>
              <w:t>f</w:t>
            </w:r>
            <w:r w:rsidRPr="00C74493">
              <w:rPr>
                <w:sz w:val="22"/>
                <w:szCs w:val="22"/>
                <w:lang w:val="en-US"/>
              </w:rPr>
              <w:t>a</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4EDDAF4A" w14:textId="6B5CF1CA" w:rsidR="0077357D" w:rsidRPr="00C74493" w:rsidRDefault="00972D82" w:rsidP="003A37E7">
            <w:pPr>
              <w:spacing w:before="53"/>
              <w:ind w:left="102"/>
              <w:rPr>
                <w:sz w:val="22"/>
                <w:szCs w:val="22"/>
                <w:lang w:val="en-US"/>
              </w:rPr>
            </w:pPr>
            <w:r>
              <w:rPr>
                <w:sz w:val="22"/>
                <w:szCs w:val="22"/>
                <w:lang w:val="en-US"/>
              </w:rPr>
              <w:t>4</w:t>
            </w:r>
            <w:r w:rsidR="0077357D">
              <w:rPr>
                <w:sz w:val="22"/>
                <w:szCs w:val="22"/>
                <w:lang w:val="en-US"/>
              </w:rPr>
              <w:t>/7</w:t>
            </w:r>
          </w:p>
        </w:tc>
      </w:tr>
    </w:tbl>
    <w:p w14:paraId="1B2CC91D" w14:textId="77777777" w:rsidR="0077357D" w:rsidRDefault="0077357D" w:rsidP="00A30104">
      <w:pPr>
        <w:ind w:left="-567" w:right="-567"/>
        <w:jc w:val="both"/>
        <w:rPr>
          <w:b/>
          <w:bCs/>
        </w:rPr>
      </w:pPr>
    </w:p>
    <w:p w14:paraId="2C953690" w14:textId="73CD0459" w:rsidR="00E769C6" w:rsidRDefault="00A30104" w:rsidP="00A30104">
      <w:pPr>
        <w:ind w:left="-567" w:right="-567"/>
        <w:jc w:val="both"/>
      </w:pPr>
      <w:r w:rsidRPr="00E769C6">
        <w:rPr>
          <w:b/>
          <w:bCs/>
        </w:rPr>
        <w:t>6.6 İLAÇ UYGULAMALARI</w:t>
      </w:r>
      <w:r w:rsidRPr="00A30104">
        <w:t xml:space="preserve"> </w:t>
      </w:r>
    </w:p>
    <w:p w14:paraId="02E9D589" w14:textId="71F373E3" w:rsidR="00A02ACF" w:rsidRDefault="00A30104" w:rsidP="00A30104">
      <w:pPr>
        <w:ind w:left="-567" w:right="-567"/>
        <w:jc w:val="both"/>
      </w:pPr>
      <w:r w:rsidRPr="00A30104">
        <w:sym w:font="Symbol" w:char="F0B7"/>
      </w:r>
      <w:r w:rsidRPr="00A30104">
        <w:t xml:space="preserve"> Klinikte klinik yardımcı personeller ilaçları hekimin istediği doğrultusunda anestezik ilacı enjektöre çeker ve tedavi esnasında hekime verir.</w:t>
      </w:r>
    </w:p>
    <w:p w14:paraId="74C4079D" w14:textId="00457017" w:rsidR="00E769C6" w:rsidRDefault="00A30104" w:rsidP="00A30104">
      <w:pPr>
        <w:ind w:left="-567" w:right="-567"/>
        <w:jc w:val="both"/>
      </w:pPr>
      <w:r w:rsidRPr="00A30104">
        <w:sym w:font="Symbol" w:char="F0B7"/>
      </w:r>
      <w:r w:rsidRPr="00A30104">
        <w:t xml:space="preserve"> Hasta ilaç uygulama sürecinin aktif bir parçası olarak kabul edilerek güvenli ilaç kullanımı konusunda eğitilir; endişeleri açıklanarak soru sorma konusunda cesaretlendirilir. İlaç ve besin etkileşimi konusunda bilgilendirilir. </w:t>
      </w:r>
    </w:p>
    <w:p w14:paraId="0D90EF29" w14:textId="7889446C" w:rsidR="004D74E5" w:rsidRDefault="00A30104" w:rsidP="00A30104">
      <w:pPr>
        <w:ind w:left="-567" w:right="-567"/>
        <w:jc w:val="both"/>
      </w:pPr>
      <w:r w:rsidRPr="00A30104">
        <w:sym w:font="Symbol" w:char="F0B7"/>
      </w:r>
      <w:r w:rsidRPr="00A30104">
        <w:t xml:space="preserve"> </w:t>
      </w:r>
      <w:r w:rsidR="00725DDF">
        <w:rPr>
          <w:b/>
          <w:bCs/>
        </w:rPr>
        <w:t>5</w:t>
      </w:r>
      <w:r w:rsidRPr="00E769C6">
        <w:rPr>
          <w:b/>
          <w:bCs/>
        </w:rPr>
        <w:t xml:space="preserve"> doğru ilkesini bilir ve ilacı hazırlarken bu ilkelere göre hareket eder. “</w:t>
      </w:r>
      <w:r w:rsidR="0077357D">
        <w:rPr>
          <w:b/>
          <w:bCs/>
        </w:rPr>
        <w:t>5</w:t>
      </w:r>
      <w:r w:rsidRPr="00E769C6">
        <w:rPr>
          <w:b/>
          <w:bCs/>
        </w:rPr>
        <w:t xml:space="preserve"> DOĞRU” kuralı şöyledir</w:t>
      </w:r>
      <w:r w:rsidRPr="00A30104">
        <w:t>.</w:t>
      </w:r>
    </w:p>
    <w:p w14:paraId="0199756F" w14:textId="450E33C0" w:rsidR="00E769C6" w:rsidRDefault="00A30104" w:rsidP="00A30104">
      <w:pPr>
        <w:ind w:left="-567" w:right="-567"/>
        <w:jc w:val="both"/>
      </w:pPr>
      <w:r w:rsidRPr="00A30104">
        <w:t xml:space="preserve">1-Doğru </w:t>
      </w:r>
      <w:r w:rsidR="000E0FB0">
        <w:t>ilaç</w:t>
      </w:r>
      <w:r w:rsidRPr="00A30104">
        <w:t xml:space="preserve"> </w:t>
      </w:r>
    </w:p>
    <w:p w14:paraId="26E4ECEF" w14:textId="3F157B1B" w:rsidR="00E769C6" w:rsidRDefault="00A30104" w:rsidP="00A30104">
      <w:pPr>
        <w:ind w:left="-567" w:right="-567"/>
        <w:jc w:val="both"/>
      </w:pPr>
      <w:r w:rsidRPr="00A30104">
        <w:t xml:space="preserve">2-Doğru </w:t>
      </w:r>
      <w:r w:rsidR="00725DDF">
        <w:t>kişi</w:t>
      </w:r>
      <w:r w:rsidRPr="00A30104">
        <w:t xml:space="preserve">, </w:t>
      </w:r>
    </w:p>
    <w:p w14:paraId="50D08A0E" w14:textId="64228C94" w:rsidR="00E769C6" w:rsidRDefault="00A30104" w:rsidP="00A30104">
      <w:pPr>
        <w:ind w:left="-567" w:right="-567"/>
        <w:jc w:val="both"/>
      </w:pPr>
      <w:r w:rsidRPr="00A30104">
        <w:t xml:space="preserve">3-Doğru </w:t>
      </w:r>
      <w:r w:rsidR="00725DDF">
        <w:t>miktar</w:t>
      </w:r>
      <w:r w:rsidRPr="00A30104">
        <w:t>,</w:t>
      </w:r>
    </w:p>
    <w:p w14:paraId="4CFC32BE" w14:textId="6ECB07F7" w:rsidR="00E769C6" w:rsidRDefault="00A30104" w:rsidP="00A30104">
      <w:pPr>
        <w:ind w:left="-567" w:right="-567"/>
        <w:jc w:val="both"/>
      </w:pPr>
      <w:r w:rsidRPr="00A30104">
        <w:t xml:space="preserve">4-Doğru </w:t>
      </w:r>
      <w:r w:rsidR="000E0FB0">
        <w:t>zaman</w:t>
      </w:r>
      <w:r w:rsidRPr="00A30104">
        <w:t xml:space="preserve">, </w:t>
      </w:r>
    </w:p>
    <w:p w14:paraId="03404FF4" w14:textId="202C1DE7" w:rsidR="002B3B9D" w:rsidRDefault="00A30104" w:rsidP="00A30104">
      <w:pPr>
        <w:ind w:left="-567" w:right="-567"/>
        <w:jc w:val="both"/>
      </w:pPr>
      <w:r w:rsidRPr="00A30104">
        <w:t>5-Doğru</w:t>
      </w:r>
      <w:r w:rsidR="000E0FB0">
        <w:t xml:space="preserve"> </w:t>
      </w:r>
      <w:r w:rsidR="00725DDF">
        <w:t>uygulama yolu (yutma, çiğneme</w:t>
      </w:r>
      <w:r w:rsidRPr="00A30104">
        <w:t>,</w:t>
      </w:r>
      <w:r w:rsidR="00725DDF">
        <w:t xml:space="preserve"> </w:t>
      </w:r>
      <w:r w:rsidR="002B3B9D">
        <w:t>damar yolu gibi)</w:t>
      </w:r>
      <w:r w:rsidRPr="00A30104">
        <w:t xml:space="preserve"> </w:t>
      </w:r>
    </w:p>
    <w:p w14:paraId="3A9A25E7" w14:textId="0BD84FCA" w:rsidR="00E769C6" w:rsidRDefault="00A30104" w:rsidP="00A30104">
      <w:pPr>
        <w:ind w:left="-567" w:right="-567"/>
        <w:jc w:val="both"/>
      </w:pPr>
      <w:r w:rsidRPr="00A30104">
        <w:sym w:font="Symbol" w:char="F0B7"/>
      </w:r>
      <w:r w:rsidRPr="00A30104">
        <w:t xml:space="preserve"> Klinikte ilacı hazırlayan klinik yardımcı personel, uygulamayı yapan diş hekimidir. </w:t>
      </w:r>
    </w:p>
    <w:p w14:paraId="744476CF" w14:textId="77777777" w:rsidR="00E769C6" w:rsidRDefault="00A30104" w:rsidP="00A30104">
      <w:pPr>
        <w:ind w:left="-567" w:right="-567"/>
        <w:jc w:val="both"/>
      </w:pPr>
      <w:r w:rsidRPr="00A30104">
        <w:sym w:font="Symbol" w:char="F0B7"/>
      </w:r>
      <w:r w:rsidRPr="00A30104">
        <w:t xml:space="preserve"> İlaç isimlerinde kısaltma kullanılmaz. </w:t>
      </w:r>
    </w:p>
    <w:p w14:paraId="5D7B08FE" w14:textId="77777777" w:rsidR="00E769C6" w:rsidRDefault="00A30104" w:rsidP="00A30104">
      <w:pPr>
        <w:ind w:left="-567" w:right="-567"/>
        <w:jc w:val="both"/>
      </w:pPr>
      <w:r w:rsidRPr="00A30104">
        <w:sym w:font="Symbol" w:char="F0B7"/>
      </w:r>
      <w:r w:rsidRPr="00A30104">
        <w:t xml:space="preserve"> İlaç hazırlanırken dikkatin dağılmaması için bu işlem sakin ve aydınlık bir ortamda yapılır. </w:t>
      </w:r>
    </w:p>
    <w:p w14:paraId="4BF884B6" w14:textId="15FD6F63" w:rsidR="00E769C6" w:rsidRDefault="00A30104" w:rsidP="00A30104">
      <w:pPr>
        <w:ind w:left="-567" w:right="-567"/>
        <w:jc w:val="both"/>
      </w:pPr>
      <w:r w:rsidRPr="00A30104">
        <w:sym w:font="Symbol" w:char="F0B7"/>
      </w:r>
      <w:r w:rsidRPr="00A30104">
        <w:t xml:space="preserve"> Miat kontrolleri kliniklerde </w:t>
      </w:r>
      <w:r w:rsidR="000E0FB0">
        <w:t xml:space="preserve"> </w:t>
      </w:r>
      <w:r w:rsidRPr="00A30104">
        <w:t xml:space="preserve">ayda 1 kez klinik yardımcı personel, depoda sürekli HBYS üzerinden </w:t>
      </w:r>
      <w:r w:rsidR="0077357D">
        <w:t xml:space="preserve">ve manuel </w:t>
      </w:r>
      <w:r w:rsidRPr="00A30104">
        <w:t>kontrol edilir. Acil müdahale setinde bulunan</w:t>
      </w:r>
      <w:r w:rsidR="00E769C6">
        <w:t xml:space="preserve"> ve revirdeki </w:t>
      </w:r>
      <w:r w:rsidRPr="00A30104">
        <w:t xml:space="preserve"> ilaçların kontrolleri </w:t>
      </w:r>
      <w:r w:rsidR="00E769C6">
        <w:t xml:space="preserve">ile </w:t>
      </w:r>
      <w:r w:rsidRPr="00A30104">
        <w:t xml:space="preserve">stok seviyeleri </w:t>
      </w:r>
      <w:r w:rsidR="00E769C6">
        <w:t xml:space="preserve">günlük, </w:t>
      </w:r>
      <w:r w:rsidRPr="00A30104">
        <w:t>hastaya ilaç kullanıldıkça ve</w:t>
      </w:r>
      <w:r w:rsidR="00E769C6">
        <w:t xml:space="preserve"> </w:t>
      </w:r>
      <w:r w:rsidRPr="00A30104">
        <w:t xml:space="preserve"> ilaç eklendikçe yapılır ve miatları kontrol edilir. </w:t>
      </w:r>
    </w:p>
    <w:p w14:paraId="0AC9DA78" w14:textId="77777777" w:rsidR="00E769C6" w:rsidRDefault="00A30104" w:rsidP="00A30104">
      <w:pPr>
        <w:ind w:left="-567" w:right="-567"/>
        <w:jc w:val="both"/>
      </w:pPr>
      <w:r w:rsidRPr="00A30104">
        <w:sym w:font="Symbol" w:char="F0B7"/>
      </w:r>
      <w:r w:rsidRPr="00A30104">
        <w:t xml:space="preserve"> İlaçların bozulmasını engellemek için, ilaçların saklandığı oda ve soğutucuların ısısı sürekli kontrol edilerek oda ısısının 25 ◦C’nin altında olması sağlanır. </w:t>
      </w:r>
    </w:p>
    <w:p w14:paraId="3C1D18ED" w14:textId="77777777" w:rsidR="00A02ACF" w:rsidRDefault="00A30104" w:rsidP="00E769C6">
      <w:pPr>
        <w:ind w:left="-567" w:right="-567"/>
        <w:jc w:val="both"/>
      </w:pPr>
      <w:r w:rsidRPr="00A30104">
        <w:sym w:font="Symbol" w:char="F0B7"/>
      </w:r>
      <w:r w:rsidRPr="00A30104">
        <w:t xml:space="preserve"> Yüksek Riskli İlaçlar depoda ve kliniklerde ayrı dolaplarda saklanır.</w:t>
      </w:r>
    </w:p>
    <w:p w14:paraId="7A64DCB0" w14:textId="77777777" w:rsidR="0077357D" w:rsidRDefault="0077357D" w:rsidP="00E769C6">
      <w:pPr>
        <w:ind w:left="-567" w:right="-567"/>
        <w:jc w:val="both"/>
      </w:pPr>
    </w:p>
    <w:p w14:paraId="3C7448A4" w14:textId="7D171A9C" w:rsidR="00A02ACF" w:rsidRDefault="00A30104" w:rsidP="00E769C6">
      <w:pPr>
        <w:ind w:left="-567" w:right="-567"/>
        <w:jc w:val="both"/>
        <w:rPr>
          <w:b/>
          <w:bCs/>
        </w:rPr>
      </w:pPr>
      <w:r w:rsidRPr="00A02ACF">
        <w:rPr>
          <w:b/>
          <w:bCs/>
        </w:rPr>
        <w:t xml:space="preserve">İlaçla ilgili istenmeyen reaksiyon gelişmesi ve ilaç güvenliği ile ilgili hataların gerçekleşmesi durumunda: </w:t>
      </w:r>
    </w:p>
    <w:p w14:paraId="1E4D32E5" w14:textId="4352041B" w:rsidR="00E769C6" w:rsidRDefault="00A30104" w:rsidP="00E769C6">
      <w:pPr>
        <w:ind w:left="-567" w:right="-567"/>
        <w:jc w:val="both"/>
      </w:pPr>
      <w:r w:rsidRPr="00A30104">
        <w:t xml:space="preserve">Bir ilacın uygunsuz kullanımına ve hastaya zarar vermesine neden olan/olabilecek tüm olaylar ilaç hatası olarak tanımlanır. </w:t>
      </w:r>
    </w:p>
    <w:p w14:paraId="7C420E54" w14:textId="77777777" w:rsidR="00E769C6" w:rsidRDefault="00A30104" w:rsidP="00E769C6">
      <w:pPr>
        <w:ind w:left="-567" w:right="-567"/>
        <w:jc w:val="both"/>
      </w:pPr>
      <w:r w:rsidRPr="00A30104">
        <w:sym w:font="Symbol" w:char="F0B7"/>
      </w:r>
      <w:r w:rsidRPr="00A30104">
        <w:t xml:space="preserve"> İlaç verilmeye devam ediliyor ise hemen sonlandırılır ve hastanın hekimine haber verilir.</w:t>
      </w:r>
    </w:p>
    <w:p w14:paraId="05EDC064" w14:textId="77777777" w:rsidR="00E769C6" w:rsidRDefault="00A30104" w:rsidP="00E769C6">
      <w:pPr>
        <w:ind w:left="-567" w:right="-567"/>
        <w:jc w:val="both"/>
      </w:pPr>
      <w:r w:rsidRPr="00A30104">
        <w:sym w:font="Symbol" w:char="F0B7"/>
      </w:r>
      <w:r w:rsidRPr="00A30104">
        <w:t xml:space="preserve">Hekimin direktifi doğrultusunda uygun tedavi yapılır. </w:t>
      </w:r>
    </w:p>
    <w:p w14:paraId="11CE0206" w14:textId="2034BF3F" w:rsidR="00E94F44" w:rsidRPr="00207104" w:rsidRDefault="00A30104" w:rsidP="00E769C6">
      <w:pPr>
        <w:ind w:left="-567" w:right="-567"/>
        <w:jc w:val="both"/>
        <w:rPr>
          <w:b/>
          <w:bCs/>
        </w:rPr>
      </w:pPr>
      <w:r w:rsidRPr="00A30104">
        <w:sym w:font="Symbol" w:char="F0B7"/>
      </w:r>
      <w:r w:rsidRPr="00A30104">
        <w:t xml:space="preserve">Gelişen reaksiyonun sebepleri araştırılır. İlaç güvenliği ile ilgili hatalar İstenmeyen Olay Bildirim Formu </w:t>
      </w:r>
      <w:r w:rsidR="008F0C14">
        <w:t xml:space="preserve">ile </w:t>
      </w:r>
      <w:r w:rsidRPr="00A30104">
        <w:t xml:space="preserve"> </w:t>
      </w:r>
      <w:r w:rsidRPr="008F0C14">
        <w:t>kalite yönetim birimine bildirilir.</w:t>
      </w:r>
      <w:r w:rsidRPr="00207104">
        <w:rPr>
          <w:b/>
          <w:bCs/>
        </w:rPr>
        <w:t xml:space="preserve"> </w:t>
      </w:r>
    </w:p>
    <w:p w14:paraId="0BC89908" w14:textId="77777777" w:rsidR="00A02ACF" w:rsidRPr="00207104" w:rsidRDefault="00A02ACF" w:rsidP="00E769C6">
      <w:pPr>
        <w:ind w:left="-567" w:right="-567"/>
        <w:jc w:val="both"/>
        <w:rPr>
          <w:b/>
          <w:bCs/>
        </w:rPr>
      </w:pPr>
    </w:p>
    <w:p w14:paraId="02AD353A" w14:textId="77777777" w:rsidR="00E94F44" w:rsidRDefault="00A30104" w:rsidP="00E769C6">
      <w:pPr>
        <w:ind w:left="-567" w:right="-567"/>
        <w:jc w:val="both"/>
      </w:pPr>
      <w:r w:rsidRPr="00E94F44">
        <w:rPr>
          <w:b/>
          <w:bCs/>
        </w:rPr>
        <w:t>6.6.1 İlaçların karışmasını engellemeye yönelik düzenlemeler ve ilaç hatalarında yapılacak kurallar</w:t>
      </w:r>
      <w:r w:rsidRPr="00A30104">
        <w:t xml:space="preserve"> </w:t>
      </w:r>
      <w:r w:rsidRPr="00A30104">
        <w:sym w:font="Symbol" w:char="F0B7"/>
      </w:r>
      <w:r w:rsidRPr="00A30104">
        <w:t xml:space="preserve"> Hastaya uygulanan anestezik ilaçların güvenliği için anestezik solüsyonlar birden fazla hazırlanmaz, hastaya kullanılacağı an tedavi sırasında enjektöre çekilir. </w:t>
      </w:r>
    </w:p>
    <w:p w14:paraId="3D0A1984" w14:textId="77777777" w:rsidR="00E94F44" w:rsidRDefault="00A30104" w:rsidP="00E769C6">
      <w:pPr>
        <w:ind w:left="-567" w:right="-567"/>
        <w:jc w:val="both"/>
      </w:pPr>
      <w:r w:rsidRPr="00A30104">
        <w:sym w:font="Symbol" w:char="F0B7"/>
      </w:r>
      <w:r w:rsidRPr="00A30104">
        <w:t xml:space="preserve"> Tedavi masasında başka enjektör olmamasına dikkat edilir. </w:t>
      </w:r>
    </w:p>
    <w:p w14:paraId="531280AA" w14:textId="77777777" w:rsidR="00E94F44" w:rsidRDefault="00A30104" w:rsidP="00E769C6">
      <w:pPr>
        <w:ind w:left="-567" w:right="-567"/>
        <w:jc w:val="both"/>
      </w:pPr>
      <w:r w:rsidRPr="00A30104">
        <w:sym w:font="Symbol" w:char="F0B7"/>
      </w:r>
      <w:r w:rsidRPr="00A30104">
        <w:t xml:space="preserve"> Anestezik ve antiseptik solüsyonların karışmasını önlemek amacı</w:t>
      </w:r>
      <w:r w:rsidR="00E94F44">
        <w:t>y</w:t>
      </w:r>
      <w:r w:rsidRPr="00A30104">
        <w:t>la antiseptik solüsyonların üzerine etiket yapıştırılır. Kullanım sonunda enjektör kesici delici alet atık kutusuna atılmalıdır. Tüm işlemlerde kullanılan enjektörler tek kullanımlıktır.</w:t>
      </w:r>
    </w:p>
    <w:p w14:paraId="26829DA1" w14:textId="07DED0C1" w:rsidR="00E94F44" w:rsidRDefault="00A30104" w:rsidP="00E769C6">
      <w:pPr>
        <w:ind w:left="-567" w:right="-567"/>
        <w:jc w:val="both"/>
      </w:pPr>
      <w:r w:rsidRPr="00A30104">
        <w:sym w:font="Symbol" w:char="F0B7"/>
      </w:r>
      <w:r w:rsidRPr="00A30104">
        <w:t xml:space="preserve"> İlaç hatalarıyla karşılaşıldığında; Mavi Kod çağrısı yapılır. İlaç hemen kesilir. Acil müdahale gerekiyorsa acil müdahale seti hastanın yanına getirilir. Müdahaleye başlanır. Mavi kod ekibi gelene kadar müdahaleye sorumlu diş hekimi müdah</w:t>
      </w:r>
      <w:r w:rsidR="00E94F44">
        <w:t>a</w:t>
      </w:r>
      <w:r w:rsidRPr="00A30104">
        <w:t>le eder. Ekip geldikten sonra ekibe bilgi verilir ve yardım edilir. Sevk edilmesi gerekiyorsa sevk işlemleri yapılır. Advers etki formu doldurulur.</w:t>
      </w:r>
    </w:p>
    <w:p w14:paraId="53DE4665" w14:textId="77777777" w:rsidR="00A02ACF" w:rsidRDefault="00A02ACF" w:rsidP="00E769C6">
      <w:pPr>
        <w:ind w:left="-567" w:right="-567"/>
        <w:jc w:val="both"/>
      </w:pPr>
    </w:p>
    <w:p w14:paraId="01DB6E3F" w14:textId="77777777" w:rsidR="0077357D" w:rsidRDefault="0077357D" w:rsidP="00E769C6">
      <w:pPr>
        <w:ind w:left="-567" w:right="-567"/>
        <w:jc w:val="both"/>
      </w:pPr>
    </w:p>
    <w:p w14:paraId="42A9D736" w14:textId="77777777" w:rsidR="0077357D" w:rsidRDefault="0077357D" w:rsidP="00E769C6">
      <w:pPr>
        <w:ind w:left="-567" w:right="-567"/>
        <w:jc w:val="both"/>
      </w:pPr>
    </w:p>
    <w:p w14:paraId="03B3ED29" w14:textId="5A211830" w:rsidR="00E94F44" w:rsidRDefault="00A30104" w:rsidP="00E769C6">
      <w:pPr>
        <w:ind w:left="-567" w:right="-567"/>
        <w:jc w:val="both"/>
      </w:pPr>
      <w:r w:rsidRPr="00A30104">
        <w:sym w:font="Symbol" w:char="F0B7"/>
      </w:r>
      <w:r w:rsidRPr="00A30104">
        <w:t xml:space="preserve"> İlk 24 saat içinde İstenmeyen Olay Bildirim Formu doldurulur, Kalite Birimine gönderilir. Kalite Birimi tarafından Üst Yönetim bilgilendirilir ve Hasta ve Çalışan Güvenliği komitesinde konu görüşülür. Gerekirse komite tarafından Düzeltici-önleyici faaliyet başlatılır.</w:t>
      </w:r>
    </w:p>
    <w:p w14:paraId="5021A596" w14:textId="77777777" w:rsidR="00E94F44" w:rsidRDefault="00E94F44" w:rsidP="00E769C6">
      <w:pPr>
        <w:ind w:left="-567" w:right="-567"/>
        <w:jc w:val="both"/>
      </w:pPr>
    </w:p>
    <w:p w14:paraId="28911CC2" w14:textId="77777777" w:rsidR="002B3B9D" w:rsidRDefault="002B3B9D" w:rsidP="00E769C6">
      <w:pPr>
        <w:ind w:left="-567" w:right="-567"/>
        <w:jc w:val="both"/>
        <w:rPr>
          <w:b/>
          <w:bCs/>
        </w:rPr>
      </w:pPr>
    </w:p>
    <w:p w14:paraId="11EA7C52" w14:textId="154F9197" w:rsidR="00E94F44" w:rsidRDefault="00A30104" w:rsidP="00E769C6">
      <w:pPr>
        <w:ind w:left="-567" w:right="-567"/>
        <w:jc w:val="both"/>
        <w:rPr>
          <w:b/>
          <w:bCs/>
        </w:rPr>
      </w:pPr>
      <w:r w:rsidRPr="00E94F44">
        <w:rPr>
          <w:b/>
          <w:bCs/>
        </w:rPr>
        <w:t xml:space="preserve"> 6.7 HASTANIN BERABERİNDE GETİRDİĞİ İLAÇLARIN KONTROLÜ</w:t>
      </w:r>
    </w:p>
    <w:p w14:paraId="5C412464" w14:textId="4C27638E" w:rsidR="00E94F44" w:rsidRDefault="00A30104" w:rsidP="00E769C6">
      <w:pPr>
        <w:ind w:left="-567" w:right="-567"/>
        <w:jc w:val="both"/>
      </w:pPr>
      <w:r w:rsidRPr="00A30104">
        <w:t xml:space="preserve"> Hastanın kullandığı ilaçlar diş hekimi tarafından miat kontrolleri yapılır.</w:t>
      </w:r>
      <w:r w:rsidR="00E94F44">
        <w:t xml:space="preserve"> </w:t>
      </w:r>
      <w:r w:rsidRPr="00A30104">
        <w:t xml:space="preserve">Ayrıca </w:t>
      </w:r>
      <w:r w:rsidR="00E94F44">
        <w:t>kurumda</w:t>
      </w:r>
      <w:r w:rsidRPr="00A30104">
        <w:t xml:space="preserve"> yatan hasta bulunmamaktadır. </w:t>
      </w:r>
    </w:p>
    <w:p w14:paraId="7AEF0B4C" w14:textId="77777777" w:rsidR="00E94F44" w:rsidRDefault="00E94F44" w:rsidP="00E769C6">
      <w:pPr>
        <w:ind w:left="-567" w:right="-567"/>
        <w:jc w:val="both"/>
      </w:pPr>
    </w:p>
    <w:p w14:paraId="424D8335" w14:textId="46845268" w:rsidR="00E94F44" w:rsidRDefault="00A30104" w:rsidP="00E769C6">
      <w:pPr>
        <w:ind w:left="-567" w:right="-567"/>
        <w:jc w:val="both"/>
      </w:pPr>
      <w:r w:rsidRPr="00E94F44">
        <w:rPr>
          <w:b/>
          <w:bCs/>
        </w:rPr>
        <w:t>6.8 İLAÇ-İLAÇ</w:t>
      </w:r>
      <w:r w:rsidR="00972D82">
        <w:rPr>
          <w:b/>
          <w:bCs/>
        </w:rPr>
        <w:t xml:space="preserve">, </w:t>
      </w:r>
      <w:r w:rsidRPr="00E94F44">
        <w:rPr>
          <w:b/>
          <w:bCs/>
        </w:rPr>
        <w:t xml:space="preserve"> İLAÇ-BESİN ETKİLEŞİMİ KONTROLÜ</w:t>
      </w:r>
      <w:r w:rsidRPr="00A30104">
        <w:t xml:space="preserve"> </w:t>
      </w:r>
    </w:p>
    <w:p w14:paraId="0A6A85E4" w14:textId="2D65C936" w:rsidR="00E94F44" w:rsidRDefault="00A30104" w:rsidP="00E769C6">
      <w:pPr>
        <w:ind w:left="-567" w:right="-567"/>
        <w:jc w:val="both"/>
      </w:pPr>
      <w:r w:rsidRPr="00A30104">
        <w:sym w:font="Symbol" w:char="F0B7"/>
      </w:r>
      <w:r w:rsidRPr="00A30104">
        <w:t xml:space="preserve"> Güvenli ilaç uygulamaları çerçevesinde </w:t>
      </w:r>
      <w:r w:rsidR="00C80B73">
        <w:t>kurumda</w:t>
      </w:r>
      <w:r w:rsidRPr="00A30104">
        <w:t xml:space="preserve"> sağlık hizmeti alan hastaların tedavisinde kullanılan ilaçların diğer ilaçlar ve besinler ile uygun şekilde kullanımlarının sağlanması, olası etkileşimlerin sistematik olarak takip edilmesi, değerlendirilmesi, kayıt altına alınarak oluşabilecek zararların engellenmesi, etkin ve güvenli sağlık hizmeti sunulması amacıyla ilaç-ilaç, besin-ilaç etkileşim listeleri hazırlanır. </w:t>
      </w:r>
    </w:p>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E94F44" w:rsidRPr="00C74493" w14:paraId="6531C169" w14:textId="77777777" w:rsidTr="00230315">
        <w:trPr>
          <w:trHeight w:hRule="exact" w:val="338"/>
        </w:trPr>
        <w:tc>
          <w:tcPr>
            <w:tcW w:w="7340" w:type="dxa"/>
            <w:vMerge w:val="restart"/>
          </w:tcPr>
          <w:p w14:paraId="02E56D21" w14:textId="77777777" w:rsidR="00E94F44" w:rsidRPr="00C74493" w:rsidRDefault="00E94F44" w:rsidP="00230315">
            <w:pPr>
              <w:spacing w:before="10" w:line="100" w:lineRule="exact"/>
              <w:rPr>
                <w:lang w:val="en-US"/>
              </w:rPr>
            </w:pPr>
          </w:p>
          <w:p w14:paraId="36982C2F" w14:textId="77777777" w:rsidR="00E94F44" w:rsidRPr="00C74493" w:rsidRDefault="00E94F44" w:rsidP="00230315">
            <w:pPr>
              <w:spacing w:line="200" w:lineRule="exact"/>
              <w:rPr>
                <w:lang w:val="en-US"/>
              </w:rPr>
            </w:pPr>
            <w:r w:rsidRPr="00C74493">
              <w:rPr>
                <w:noProof/>
                <w:lang w:val="en-US"/>
              </w:rPr>
              <w:drawing>
                <wp:anchor distT="0" distB="0" distL="114300" distR="114300" simplePos="0" relativeHeight="251667456" behindDoc="0" locked="0" layoutInCell="1" allowOverlap="1" wp14:anchorId="4AE11B93" wp14:editId="38EBA501">
                  <wp:simplePos x="0" y="0"/>
                  <wp:positionH relativeFrom="column">
                    <wp:posOffset>47625</wp:posOffset>
                  </wp:positionH>
                  <wp:positionV relativeFrom="paragraph">
                    <wp:posOffset>33020</wp:posOffset>
                  </wp:positionV>
                  <wp:extent cx="982345" cy="962025"/>
                  <wp:effectExtent l="0" t="0" r="8255" b="9525"/>
                  <wp:wrapSquare wrapText="bothSides"/>
                  <wp:docPr id="5" name="Resim 5"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06E3CC77" w14:textId="77777777" w:rsidR="00E94F44" w:rsidRPr="00C74493" w:rsidRDefault="00E94F44" w:rsidP="00230315">
            <w:pPr>
              <w:spacing w:line="200" w:lineRule="exact"/>
              <w:jc w:val="center"/>
              <w:rPr>
                <w:lang w:val="en-US"/>
              </w:rPr>
            </w:pPr>
            <w:r w:rsidRPr="00C74493">
              <w:rPr>
                <w:rFonts w:eastAsia="Calibri"/>
                <w:b/>
              </w:rPr>
              <w:t>Alanya Alaaddin Keykubat Üniversitesi</w:t>
            </w:r>
          </w:p>
          <w:p w14:paraId="6C279CFC" w14:textId="77777777" w:rsidR="00E94F44" w:rsidRPr="00C74493" w:rsidRDefault="00E94F44" w:rsidP="00230315">
            <w:pPr>
              <w:tabs>
                <w:tab w:val="center" w:pos="3687"/>
              </w:tabs>
              <w:jc w:val="center"/>
              <w:rPr>
                <w:rFonts w:eastAsia="Calibri"/>
                <w:b/>
              </w:rPr>
            </w:pPr>
            <w:r w:rsidRPr="00C74493">
              <w:rPr>
                <w:rFonts w:eastAsia="Calibri"/>
                <w:b/>
              </w:rPr>
              <w:t>Diş Hekimliği Uygulama ve Araştırma Merkezi</w:t>
            </w:r>
          </w:p>
          <w:p w14:paraId="46BE72BF" w14:textId="77777777" w:rsidR="00E94F44" w:rsidRPr="00C74493" w:rsidRDefault="00E94F44" w:rsidP="00230315">
            <w:pPr>
              <w:ind w:right="217"/>
              <w:jc w:val="center"/>
              <w:rPr>
                <w:b/>
                <w:spacing w:val="1"/>
                <w:lang w:val="en-US"/>
              </w:rPr>
            </w:pPr>
          </w:p>
          <w:p w14:paraId="1344E554" w14:textId="50D9E50B" w:rsidR="00E94F44" w:rsidRPr="00A30104" w:rsidRDefault="00E94F44" w:rsidP="00230315">
            <w:pPr>
              <w:ind w:right="217"/>
              <w:jc w:val="center"/>
              <w:rPr>
                <w:b/>
                <w:bCs/>
                <w:lang w:val="en-US"/>
              </w:rPr>
            </w:pPr>
            <w:r w:rsidRPr="00A30104">
              <w:rPr>
                <w:b/>
                <w:bCs/>
              </w:rPr>
              <w:t xml:space="preserve">İlaç </w:t>
            </w:r>
            <w:r w:rsidR="00101750">
              <w:rPr>
                <w:b/>
                <w:bCs/>
              </w:rPr>
              <w:t xml:space="preserve">Güvenliği ve </w:t>
            </w:r>
            <w:r w:rsidRPr="00A30104">
              <w:rPr>
                <w:b/>
                <w:bCs/>
              </w:rPr>
              <w:t>Yönetim</w:t>
            </w:r>
            <w:r w:rsidR="00101750">
              <w:rPr>
                <w:b/>
                <w:bCs/>
              </w:rPr>
              <w:t>i</w:t>
            </w:r>
            <w:r w:rsidRPr="00A30104">
              <w:rPr>
                <w:b/>
                <w:bCs/>
              </w:rPr>
              <w:t xml:space="preserve"> Prosedürü</w:t>
            </w:r>
          </w:p>
        </w:tc>
        <w:tc>
          <w:tcPr>
            <w:tcW w:w="1843" w:type="dxa"/>
          </w:tcPr>
          <w:p w14:paraId="551E761F" w14:textId="77777777" w:rsidR="00E94F44" w:rsidRPr="00C74493" w:rsidRDefault="00E94F44" w:rsidP="00230315">
            <w:pPr>
              <w:spacing w:before="31"/>
              <w:ind w:left="102"/>
              <w:rPr>
                <w:sz w:val="22"/>
                <w:szCs w:val="22"/>
                <w:lang w:val="en-US"/>
              </w:rPr>
            </w:pPr>
            <w:r w:rsidRPr="00C74493">
              <w:rPr>
                <w:spacing w:val="-1"/>
                <w:sz w:val="22"/>
                <w:szCs w:val="22"/>
                <w:lang w:val="en-US"/>
              </w:rPr>
              <w:t>D</w:t>
            </w:r>
            <w:r w:rsidRPr="00C74493">
              <w:rPr>
                <w:sz w:val="22"/>
                <w:szCs w:val="22"/>
                <w:lang w:val="en-US"/>
              </w:rPr>
              <w:t>o</w:t>
            </w:r>
            <w:r w:rsidRPr="00C74493">
              <w:rPr>
                <w:spacing w:val="-2"/>
                <w:sz w:val="22"/>
                <w:szCs w:val="22"/>
                <w:lang w:val="en-US"/>
              </w:rPr>
              <w:t>k</w:t>
            </w:r>
            <w:r w:rsidRPr="00C74493">
              <w:rPr>
                <w:spacing w:val="2"/>
                <w:sz w:val="22"/>
                <w:szCs w:val="22"/>
                <w:lang w:val="en-US"/>
              </w:rPr>
              <w:t>ü</w:t>
            </w:r>
            <w:r w:rsidRPr="00C74493">
              <w:rPr>
                <w:spacing w:val="-4"/>
                <w:sz w:val="22"/>
                <w:szCs w:val="22"/>
                <w:lang w:val="en-US"/>
              </w:rPr>
              <w:t>m</w:t>
            </w:r>
            <w:r w:rsidRPr="00C74493">
              <w:rPr>
                <w:sz w:val="22"/>
                <w:szCs w:val="22"/>
                <w:lang w:val="en-US"/>
              </w:rPr>
              <w:t>an</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0CA65C5B" w14:textId="77777777" w:rsidR="00E94F44" w:rsidRPr="00C74493" w:rsidRDefault="00E94F44" w:rsidP="00230315">
            <w:pPr>
              <w:spacing w:before="31"/>
              <w:rPr>
                <w:sz w:val="22"/>
                <w:szCs w:val="22"/>
                <w:lang w:val="en-US"/>
              </w:rPr>
            </w:pPr>
            <w:r>
              <w:rPr>
                <w:sz w:val="22"/>
                <w:szCs w:val="22"/>
                <w:lang w:val="en-US"/>
              </w:rPr>
              <w:t xml:space="preserve"> SİY.PR.01</w:t>
            </w:r>
          </w:p>
        </w:tc>
      </w:tr>
      <w:tr w:rsidR="00E94F44" w:rsidRPr="00C74493" w14:paraId="4D6CA103" w14:textId="77777777" w:rsidTr="00230315">
        <w:trPr>
          <w:trHeight w:hRule="exact" w:val="338"/>
        </w:trPr>
        <w:tc>
          <w:tcPr>
            <w:tcW w:w="7340" w:type="dxa"/>
            <w:vMerge/>
          </w:tcPr>
          <w:p w14:paraId="40D5B562" w14:textId="77777777" w:rsidR="00E94F44" w:rsidRPr="00C74493" w:rsidRDefault="00E94F44" w:rsidP="00230315">
            <w:pPr>
              <w:rPr>
                <w:lang w:val="en-US"/>
              </w:rPr>
            </w:pPr>
          </w:p>
        </w:tc>
        <w:tc>
          <w:tcPr>
            <w:tcW w:w="1843" w:type="dxa"/>
          </w:tcPr>
          <w:p w14:paraId="619C3B14" w14:textId="77777777" w:rsidR="00E94F44" w:rsidRPr="00C74493" w:rsidRDefault="00E94F44" w:rsidP="00230315">
            <w:pPr>
              <w:spacing w:before="31"/>
              <w:ind w:left="102"/>
              <w:rPr>
                <w:sz w:val="22"/>
                <w:szCs w:val="22"/>
                <w:lang w:val="en-US"/>
              </w:rPr>
            </w:pPr>
            <w:r w:rsidRPr="00C74493">
              <w:rPr>
                <w:spacing w:val="-1"/>
                <w:sz w:val="22"/>
                <w:szCs w:val="22"/>
                <w:lang w:val="en-US"/>
              </w:rPr>
              <w:t>Y</w:t>
            </w:r>
            <w:r w:rsidRPr="00C74493">
              <w:rPr>
                <w:sz w:val="22"/>
                <w:szCs w:val="22"/>
                <w:lang w:val="en-US"/>
              </w:rPr>
              <w:t>a</w:t>
            </w:r>
            <w:r w:rsidRPr="00C74493">
              <w:rPr>
                <w:spacing w:val="-2"/>
                <w:sz w:val="22"/>
                <w:szCs w:val="22"/>
                <w:lang w:val="en-US"/>
              </w:rPr>
              <w:t>y</w:t>
            </w:r>
            <w:r w:rsidRPr="00C74493">
              <w:rPr>
                <w:spacing w:val="1"/>
                <w:sz w:val="22"/>
                <w:szCs w:val="22"/>
                <w:lang w:val="en-US"/>
              </w:rPr>
              <w:t>ı</w:t>
            </w:r>
            <w:r w:rsidRPr="00C74493">
              <w:rPr>
                <w:sz w:val="22"/>
                <w:szCs w:val="22"/>
                <w:lang w:val="en-US"/>
              </w:rPr>
              <w:t xml:space="preserve">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pacing w:val="-2"/>
                <w:sz w:val="22"/>
                <w:szCs w:val="22"/>
                <w:lang w:val="en-US"/>
              </w:rPr>
              <w:t>h</w:t>
            </w:r>
            <w:r w:rsidRPr="00C74493">
              <w:rPr>
                <w:sz w:val="22"/>
                <w:szCs w:val="22"/>
                <w:lang w:val="en-US"/>
              </w:rPr>
              <w:t>i</w:t>
            </w:r>
          </w:p>
        </w:tc>
        <w:tc>
          <w:tcPr>
            <w:tcW w:w="1292" w:type="dxa"/>
          </w:tcPr>
          <w:p w14:paraId="41935D3C" w14:textId="4C668234" w:rsidR="00E94F44" w:rsidRPr="00C74493" w:rsidRDefault="00E94F44" w:rsidP="00230315">
            <w:pPr>
              <w:spacing w:before="31"/>
              <w:rPr>
                <w:sz w:val="22"/>
                <w:szCs w:val="22"/>
                <w:lang w:val="en-US"/>
              </w:rPr>
            </w:pPr>
            <w:r>
              <w:rPr>
                <w:sz w:val="22"/>
                <w:szCs w:val="22"/>
                <w:lang w:val="en-US"/>
              </w:rPr>
              <w:t xml:space="preserve"> </w:t>
            </w:r>
            <w:r w:rsidR="00C80355">
              <w:rPr>
                <w:sz w:val="22"/>
                <w:szCs w:val="22"/>
                <w:lang w:val="en-US"/>
              </w:rPr>
              <w:t>03</w:t>
            </w:r>
            <w:r>
              <w:rPr>
                <w:sz w:val="22"/>
                <w:szCs w:val="22"/>
                <w:lang w:val="en-US"/>
              </w:rPr>
              <w:t>.0</w:t>
            </w:r>
            <w:r w:rsidR="000F4C61">
              <w:rPr>
                <w:sz w:val="22"/>
                <w:szCs w:val="22"/>
                <w:lang w:val="en-US"/>
              </w:rPr>
              <w:t>5</w:t>
            </w:r>
            <w:r>
              <w:rPr>
                <w:sz w:val="22"/>
                <w:szCs w:val="22"/>
                <w:lang w:val="en-US"/>
              </w:rPr>
              <w:t>.2023</w:t>
            </w:r>
          </w:p>
        </w:tc>
      </w:tr>
      <w:tr w:rsidR="00E94F44" w:rsidRPr="00C74493" w14:paraId="59A93D9E" w14:textId="77777777" w:rsidTr="00230315">
        <w:trPr>
          <w:trHeight w:hRule="exact" w:val="336"/>
        </w:trPr>
        <w:tc>
          <w:tcPr>
            <w:tcW w:w="7340" w:type="dxa"/>
            <w:vMerge/>
          </w:tcPr>
          <w:p w14:paraId="5B69BE3D" w14:textId="77777777" w:rsidR="00E94F44" w:rsidRPr="00C74493" w:rsidRDefault="00E94F44" w:rsidP="00230315">
            <w:pPr>
              <w:rPr>
                <w:lang w:val="en-US"/>
              </w:rPr>
            </w:pPr>
          </w:p>
        </w:tc>
        <w:tc>
          <w:tcPr>
            <w:tcW w:w="1843" w:type="dxa"/>
          </w:tcPr>
          <w:p w14:paraId="02B41550" w14:textId="77777777" w:rsidR="00E94F44" w:rsidRPr="00C74493" w:rsidRDefault="00E94F44" w:rsidP="00230315">
            <w:pPr>
              <w:spacing w:before="29"/>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z w:val="22"/>
                <w:szCs w:val="22"/>
                <w:lang w:val="en-US"/>
              </w:rPr>
              <w:t>hi</w:t>
            </w:r>
          </w:p>
        </w:tc>
        <w:tc>
          <w:tcPr>
            <w:tcW w:w="1292" w:type="dxa"/>
          </w:tcPr>
          <w:p w14:paraId="51A247CC" w14:textId="77777777" w:rsidR="00E94F44" w:rsidRPr="00C74493" w:rsidRDefault="00E94F44" w:rsidP="00230315">
            <w:pPr>
              <w:spacing w:before="29"/>
              <w:rPr>
                <w:sz w:val="22"/>
                <w:szCs w:val="22"/>
                <w:lang w:val="en-US"/>
              </w:rPr>
            </w:pPr>
          </w:p>
        </w:tc>
      </w:tr>
      <w:tr w:rsidR="00E94F44" w:rsidRPr="00C74493" w14:paraId="4AE4FE2D" w14:textId="77777777" w:rsidTr="00230315">
        <w:trPr>
          <w:trHeight w:hRule="exact" w:val="339"/>
        </w:trPr>
        <w:tc>
          <w:tcPr>
            <w:tcW w:w="7340" w:type="dxa"/>
            <w:vMerge/>
          </w:tcPr>
          <w:p w14:paraId="4CADC571" w14:textId="77777777" w:rsidR="00E94F44" w:rsidRPr="00C74493" w:rsidRDefault="00E94F44" w:rsidP="00230315">
            <w:pPr>
              <w:rPr>
                <w:lang w:val="en-US"/>
              </w:rPr>
            </w:pPr>
          </w:p>
        </w:tc>
        <w:tc>
          <w:tcPr>
            <w:tcW w:w="1843" w:type="dxa"/>
          </w:tcPr>
          <w:p w14:paraId="417C613C" w14:textId="77777777" w:rsidR="00E94F44" w:rsidRPr="00C74493" w:rsidRDefault="00E94F44" w:rsidP="00230315">
            <w:pPr>
              <w:spacing w:before="31"/>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sidRPr="00C74493">
              <w:rPr>
                <w:spacing w:val="-1"/>
                <w:sz w:val="22"/>
                <w:szCs w:val="22"/>
                <w:lang w:val="en-US"/>
              </w:rPr>
              <w:t>N</w:t>
            </w:r>
            <w:r w:rsidRPr="00C74493">
              <w:rPr>
                <w:sz w:val="22"/>
                <w:szCs w:val="22"/>
                <w:lang w:val="en-US"/>
              </w:rPr>
              <w:t>o.</w:t>
            </w:r>
          </w:p>
        </w:tc>
        <w:tc>
          <w:tcPr>
            <w:tcW w:w="1292" w:type="dxa"/>
          </w:tcPr>
          <w:p w14:paraId="5BAB04D3" w14:textId="77777777" w:rsidR="00E94F44" w:rsidRPr="00C74493" w:rsidRDefault="00E94F44" w:rsidP="00230315">
            <w:pPr>
              <w:spacing w:before="31"/>
              <w:ind w:left="102"/>
              <w:rPr>
                <w:sz w:val="22"/>
                <w:szCs w:val="22"/>
                <w:lang w:val="en-US"/>
              </w:rPr>
            </w:pPr>
            <w:r>
              <w:rPr>
                <w:sz w:val="22"/>
                <w:szCs w:val="22"/>
                <w:lang w:val="en-US"/>
              </w:rPr>
              <w:t>00</w:t>
            </w:r>
          </w:p>
        </w:tc>
      </w:tr>
      <w:tr w:rsidR="00E94F44" w:rsidRPr="00C74493" w14:paraId="1B669EA7" w14:textId="77777777" w:rsidTr="00230315">
        <w:trPr>
          <w:trHeight w:hRule="exact" w:val="384"/>
        </w:trPr>
        <w:tc>
          <w:tcPr>
            <w:tcW w:w="7340" w:type="dxa"/>
            <w:vMerge/>
          </w:tcPr>
          <w:p w14:paraId="4DF7D0ED" w14:textId="77777777" w:rsidR="00E94F44" w:rsidRPr="00C74493" w:rsidRDefault="00E94F44" w:rsidP="00230315">
            <w:pPr>
              <w:rPr>
                <w:lang w:val="en-US"/>
              </w:rPr>
            </w:pPr>
          </w:p>
        </w:tc>
        <w:tc>
          <w:tcPr>
            <w:tcW w:w="1843" w:type="dxa"/>
          </w:tcPr>
          <w:p w14:paraId="3716E000" w14:textId="77777777" w:rsidR="00E94F44" w:rsidRPr="00C74493" w:rsidRDefault="00E94F44" w:rsidP="00230315">
            <w:pPr>
              <w:spacing w:before="53"/>
              <w:ind w:left="102"/>
              <w:rPr>
                <w:sz w:val="22"/>
                <w:szCs w:val="22"/>
                <w:lang w:val="en-US"/>
              </w:rPr>
            </w:pPr>
            <w:r w:rsidRPr="00C74493">
              <w:rPr>
                <w:sz w:val="22"/>
                <w:szCs w:val="22"/>
                <w:lang w:val="en-US"/>
              </w:rPr>
              <w:t>Sa</w:t>
            </w:r>
            <w:r w:rsidRPr="00C74493">
              <w:rPr>
                <w:spacing w:val="-2"/>
                <w:sz w:val="22"/>
                <w:szCs w:val="22"/>
                <w:lang w:val="en-US"/>
              </w:rPr>
              <w:t>y</w:t>
            </w:r>
            <w:r w:rsidRPr="00C74493">
              <w:rPr>
                <w:spacing w:val="1"/>
                <w:sz w:val="22"/>
                <w:szCs w:val="22"/>
                <w:lang w:val="en-US"/>
              </w:rPr>
              <w:t>f</w:t>
            </w:r>
            <w:r w:rsidRPr="00C74493">
              <w:rPr>
                <w:sz w:val="22"/>
                <w:szCs w:val="22"/>
                <w:lang w:val="en-US"/>
              </w:rPr>
              <w:t>a</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039C39EB" w14:textId="68407040" w:rsidR="00E94F44" w:rsidRPr="00C74493" w:rsidRDefault="00E94F44" w:rsidP="00230315">
            <w:pPr>
              <w:spacing w:before="53"/>
              <w:ind w:left="102"/>
              <w:rPr>
                <w:sz w:val="22"/>
                <w:szCs w:val="22"/>
                <w:lang w:val="en-US"/>
              </w:rPr>
            </w:pPr>
            <w:r>
              <w:rPr>
                <w:sz w:val="22"/>
                <w:szCs w:val="22"/>
                <w:lang w:val="en-US"/>
              </w:rPr>
              <w:t>5/</w:t>
            </w:r>
            <w:r w:rsidR="00725DDF">
              <w:rPr>
                <w:sz w:val="22"/>
                <w:szCs w:val="22"/>
                <w:lang w:val="en-US"/>
              </w:rPr>
              <w:t>7</w:t>
            </w:r>
          </w:p>
        </w:tc>
      </w:tr>
    </w:tbl>
    <w:p w14:paraId="1EFFA7F5" w14:textId="77777777" w:rsidR="00E94F44" w:rsidRDefault="00E94F44" w:rsidP="00E769C6">
      <w:pPr>
        <w:ind w:left="-567" w:right="-567"/>
        <w:jc w:val="both"/>
      </w:pPr>
    </w:p>
    <w:p w14:paraId="0129F1F8" w14:textId="29F61C92" w:rsidR="00E94F44" w:rsidRPr="00E94F44" w:rsidRDefault="00A30104" w:rsidP="00E769C6">
      <w:pPr>
        <w:ind w:left="-567" w:right="-567"/>
        <w:jc w:val="both"/>
        <w:rPr>
          <w:b/>
          <w:bCs/>
        </w:rPr>
      </w:pPr>
      <w:r w:rsidRPr="00E94F44">
        <w:rPr>
          <w:b/>
          <w:bCs/>
        </w:rPr>
        <w:t xml:space="preserve">6.9 PARANTERAL (İNTRAVENÖZ) İLAÇLARDA STABİLİTE VE İLAÇ GEÇİMSİZLİK KONTROLÜ </w:t>
      </w:r>
    </w:p>
    <w:p w14:paraId="52797D7D" w14:textId="54102EDE" w:rsidR="00E94F44" w:rsidRDefault="00A30104" w:rsidP="00E769C6">
      <w:pPr>
        <w:ind w:left="-567" w:right="-567"/>
        <w:jc w:val="both"/>
      </w:pPr>
      <w:r w:rsidRPr="00A30104">
        <w:sym w:font="Symbol" w:char="F0B7"/>
      </w:r>
      <w:r w:rsidRPr="00A30104">
        <w:t xml:space="preserve"> İlaç stabilitesi ve geçimsizliği güvenli ve etkili ilaç tedavisi açısından kritik öneme sahiptir. Geçimsizlik, özellikle, bazı parenteral ilaçların veya karışımların bir arada verilmesine bağlı olarak ortaya çıkan fiziksel veya kimyasal özelliklerdeki değişimler sonucu, çökelti oluşumu veya asit-baz reaksiyonlarının ortaya çıkması şeklinde ifade edilmektedir. Aynı anda birçok ilaç verilen hastalarda bu ilaçların geçimliliğine dikkat etmek gerekir. Stabilite ise bir ilaç hammaddesinin veya ilacın hazırlanışından tamamen tüketildiği zamana kadar geçen süre içinde fiziksel, kimyasal ve tedavi özelliklerini kaybetmeden saklanabilmesidir. </w:t>
      </w:r>
      <w:r w:rsidRPr="00A30104">
        <w:sym w:font="Symbol" w:char="F0B7"/>
      </w:r>
      <w:r w:rsidRPr="00A30104">
        <w:t xml:space="preserve"> </w:t>
      </w:r>
      <w:r w:rsidR="00C80B73">
        <w:t>Kurumda</w:t>
      </w:r>
      <w:r w:rsidRPr="00A30104">
        <w:t xml:space="preserve"> yatan hasta olmadığından paranteral yolla ilaç uygulaması yapılmamaktadır. </w:t>
      </w:r>
    </w:p>
    <w:p w14:paraId="5E4DACE8" w14:textId="77777777" w:rsidR="00E94F44" w:rsidRPr="00E94F44" w:rsidRDefault="00E94F44" w:rsidP="00E769C6">
      <w:pPr>
        <w:ind w:left="-567" w:right="-567"/>
        <w:jc w:val="both"/>
        <w:rPr>
          <w:b/>
          <w:bCs/>
        </w:rPr>
      </w:pPr>
    </w:p>
    <w:p w14:paraId="4805982D" w14:textId="77777777" w:rsidR="00E94F44" w:rsidRPr="00E94F44" w:rsidRDefault="00A30104" w:rsidP="00E769C6">
      <w:pPr>
        <w:ind w:left="-567" w:right="-567"/>
        <w:jc w:val="both"/>
        <w:rPr>
          <w:b/>
          <w:bCs/>
        </w:rPr>
      </w:pPr>
      <w:r w:rsidRPr="00E94F44">
        <w:rPr>
          <w:b/>
          <w:bCs/>
        </w:rPr>
        <w:t xml:space="preserve">6.10 ADVERS ETKİ BİLDİRİMLERİ </w:t>
      </w:r>
    </w:p>
    <w:p w14:paraId="723012A5" w14:textId="77777777" w:rsidR="00E94F44" w:rsidRDefault="00A30104" w:rsidP="00E769C6">
      <w:pPr>
        <w:ind w:left="-567" w:right="-567"/>
        <w:jc w:val="both"/>
      </w:pPr>
      <w:r w:rsidRPr="00A30104">
        <w:sym w:font="Symbol" w:char="F0B7"/>
      </w:r>
      <w:r w:rsidRPr="00A30104">
        <w:t xml:space="preserve"> Klinik uygulamalarda, hastaya uygulanan ilaçların kullanımı sonucu meydana gelebilecek ciddi ve beklenmeyen advers etki bildirimleri, Farmakovijilans Sorumlusuna, yapılır. </w:t>
      </w:r>
    </w:p>
    <w:p w14:paraId="70268AFF" w14:textId="29E5739F" w:rsidR="00D4379D" w:rsidRPr="00E94F44" w:rsidRDefault="00A30104" w:rsidP="00D4379D">
      <w:pPr>
        <w:ind w:left="-567" w:right="-567"/>
        <w:jc w:val="both"/>
        <w:rPr>
          <w:b/>
          <w:bCs/>
        </w:rPr>
      </w:pPr>
      <w:r w:rsidRPr="00A30104">
        <w:sym w:font="Symbol" w:char="F0B7"/>
      </w:r>
      <w:r w:rsidR="00D4379D">
        <w:rPr>
          <w:b/>
          <w:bCs/>
        </w:rPr>
        <w:t xml:space="preserve"> </w:t>
      </w:r>
      <w:r w:rsidR="00D4379D">
        <w:t xml:space="preserve">Farmakovijilans Sorumlusu, Advers Etki Bildirim Formu’nu Türkiye Farmakovijilans Merkezi (TÜFAM)’ ne mail, fax ya da posta ile bildirir. Bildirim süreci boyunca farmakovijilans sorumlusu TİTCK tarafından yayınlanan “İyi Farmakovijilans Uygulamaları Klavuzları”ndan faydalanabilir.                                   </w:t>
      </w:r>
      <w:r w:rsidR="00D4379D">
        <w:sym w:font="Symbol" w:char="F0B7"/>
      </w:r>
      <w:r w:rsidR="00D4379D">
        <w:t xml:space="preserve"> Farmakovijilans Sorumlusu, Farmakovijilans İrtibat Noktası aracılığı ile on beş gün içinde Advers Etki Bildirimlerini TÜFAM’a bildirir. Bildirimler Farmakovijilans Sorumlusu aracılığıyla bildirilebileceği gibi ilgili sağlık çalışanı tarafından da doğrudan TÜFAM’ a bildirilebilir</w:t>
      </w:r>
    </w:p>
    <w:p w14:paraId="7B328AF5" w14:textId="1857AD13" w:rsidR="00E94F44" w:rsidRPr="008F0C14" w:rsidRDefault="00A30104" w:rsidP="00E769C6">
      <w:pPr>
        <w:ind w:left="-567" w:right="-567"/>
        <w:jc w:val="both"/>
        <w:rPr>
          <w:b/>
          <w:bCs/>
        </w:rPr>
      </w:pPr>
      <w:r w:rsidRPr="00A30104">
        <w:sym w:font="Symbol" w:char="F0B7"/>
      </w:r>
      <w:r w:rsidRPr="00A30104">
        <w:t xml:space="preserve"> Tıbbi sarf malzemelerde beklenmeyen etkiler ve hatalı ürünler olayın oluştuğu birim sorumlusu tarafından,</w:t>
      </w:r>
      <w:r w:rsidR="008F0C14">
        <w:t xml:space="preserve"> </w:t>
      </w:r>
      <w:r w:rsidRPr="00A30104">
        <w:t>Farmakovijilans Sorumlusuna</w:t>
      </w:r>
      <w:r w:rsidR="008F0C14">
        <w:t xml:space="preserve"> </w:t>
      </w:r>
      <w:r w:rsidRPr="00A30104">
        <w:t>bildirilir.</w:t>
      </w:r>
      <w:r w:rsidR="008F0C14">
        <w:t xml:space="preserve"> </w:t>
      </w:r>
      <w:r w:rsidR="008F0C14" w:rsidRPr="00A30104">
        <w:t>Farmakovijilans</w:t>
      </w:r>
      <w:r w:rsidR="008F0C14">
        <w:t xml:space="preserve"> </w:t>
      </w:r>
      <w:r w:rsidRPr="00A30104">
        <w:t xml:space="preserve">sorumlusu, hatalı ürün bildirim formunu doldurur, hayati önem taşımıyorsa, firmaya bildirimi yapar. Firma gerekli işlemleri yürütür. Hayati önem taşıyorsa ilgili formda belirtir, Bakanlığa bildirimi yapılır. Bakanlık tarafından, piyasa gözetimi sebep olan ürünler tespit edilir, kullanılmaması, piyasadan çekilmesi gereken ürünler tespit edilir, duyurusu yapılır. </w:t>
      </w:r>
      <w:r w:rsidRPr="00C80B73">
        <w:t>Güvensiz ürün listesine alınan ürünlerin alımı yapılmaz</w:t>
      </w:r>
      <w:r w:rsidR="00C80B73">
        <w:rPr>
          <w:b/>
          <w:bCs/>
        </w:rPr>
        <w:t>.</w:t>
      </w:r>
    </w:p>
    <w:p w14:paraId="30D62F39" w14:textId="5D538125" w:rsidR="00C80B73" w:rsidRDefault="00A30104" w:rsidP="002B3B9D">
      <w:pPr>
        <w:ind w:left="-567" w:right="-567"/>
        <w:jc w:val="both"/>
      </w:pPr>
      <w:r w:rsidRPr="00A30104">
        <w:sym w:font="Symbol" w:char="F0B7"/>
      </w:r>
      <w:r w:rsidRPr="00A30104">
        <w:t xml:space="preserve"> Şüpheli advers etkilerin raporlanmasında ise </w:t>
      </w:r>
      <w:r w:rsidR="008F0C14">
        <w:t>kurumda</w:t>
      </w:r>
      <w:r w:rsidRPr="00A30104">
        <w:t xml:space="preserve"> farmakovijilans sorumlusu</w:t>
      </w:r>
      <w:r w:rsidR="008F0C14">
        <w:t xml:space="preserve"> bulunmaktadır. </w:t>
      </w:r>
      <w:r w:rsidRPr="00A30104">
        <w:t>İletişim bilgileri ve merkezi öz geçmişi İl Sağlık Müdürlüğü’ne bildirilmiştir. Konu ile ilgili eğitimleri bakanlık</w:t>
      </w:r>
      <w:r w:rsidR="002B3B9D">
        <w:t xml:space="preserve"> </w:t>
      </w:r>
    </w:p>
    <w:p w14:paraId="56918311" w14:textId="785A0747" w:rsidR="00E94F44" w:rsidRDefault="00A30104" w:rsidP="002B3B9D">
      <w:pPr>
        <w:ind w:left="-567" w:right="-567"/>
        <w:jc w:val="both"/>
      </w:pPr>
      <w:r w:rsidRPr="00A30104">
        <w:t>tarafından alan farmakovijilans sorumlusu www.iegm.gov.tr adresinde ilan edilen ilaç güvenliliği ile ilgili uyarıları takip ederek,</w:t>
      </w:r>
      <w:r w:rsidR="008F0C14">
        <w:t xml:space="preserve"> </w:t>
      </w:r>
      <w:r w:rsidRPr="00A30104">
        <w:t xml:space="preserve">hastanede görev yapan ilgili hekimlere konu ile ilgili duyurular yapar. </w:t>
      </w:r>
    </w:p>
    <w:p w14:paraId="2FDFC9D6" w14:textId="77777777" w:rsidR="0077357D" w:rsidRDefault="0077357D" w:rsidP="002B3B9D">
      <w:pPr>
        <w:ind w:left="-567" w:right="-567"/>
        <w:jc w:val="both"/>
      </w:pPr>
    </w:p>
    <w:p w14:paraId="66824310" w14:textId="77777777" w:rsidR="0077357D" w:rsidRDefault="0077357D" w:rsidP="002B3B9D">
      <w:pPr>
        <w:ind w:left="-567" w:right="-567"/>
        <w:jc w:val="both"/>
      </w:pPr>
    </w:p>
    <w:p w14:paraId="5A89E217" w14:textId="374ED65B" w:rsidR="00E94F44" w:rsidRDefault="00A30104" w:rsidP="002B3B9D">
      <w:pPr>
        <w:ind w:left="-567" w:right="-567"/>
        <w:jc w:val="both"/>
      </w:pPr>
      <w:r w:rsidRPr="00A30104">
        <w:sym w:font="Symbol" w:char="F0B7"/>
      </w:r>
      <w:r w:rsidRPr="00A30104">
        <w:t xml:space="preserve"> Advers etki tanımlanırken mümkün olduğunca tıbbi terim kullanılmaya özen gösterilir. </w:t>
      </w:r>
    </w:p>
    <w:p w14:paraId="3000E3C7" w14:textId="4FCC3831" w:rsidR="00A02ACF" w:rsidRDefault="00A30104" w:rsidP="00E769C6">
      <w:pPr>
        <w:ind w:left="-567" w:right="-567"/>
        <w:jc w:val="both"/>
        <w:rPr>
          <w:b/>
          <w:bCs/>
        </w:rPr>
      </w:pPr>
      <w:r w:rsidRPr="00A30104">
        <w:sym w:font="Symbol" w:char="F0B7"/>
      </w:r>
      <w:r w:rsidRPr="00A30104">
        <w:t xml:space="preserve"> Hastaya, ilaca ve advers etkiye ait olan bölümler mümkün olduğunca eksiksiz doldurulur. </w:t>
      </w:r>
    </w:p>
    <w:p w14:paraId="3D41C5F3" w14:textId="77777777" w:rsidR="002B3B9D" w:rsidRDefault="002B3B9D" w:rsidP="00E769C6">
      <w:pPr>
        <w:ind w:left="-567" w:right="-567"/>
        <w:jc w:val="both"/>
        <w:rPr>
          <w:b/>
          <w:bCs/>
        </w:rPr>
      </w:pPr>
    </w:p>
    <w:p w14:paraId="111D370B" w14:textId="555BC92E" w:rsidR="00E94F44" w:rsidRDefault="00A30104" w:rsidP="00E769C6">
      <w:pPr>
        <w:ind w:left="-567" w:right="-567"/>
        <w:jc w:val="both"/>
      </w:pPr>
      <w:r w:rsidRPr="00E94F44">
        <w:rPr>
          <w:b/>
          <w:bCs/>
        </w:rPr>
        <w:t>6.11 İLAÇ HATA BİLDİRİMLERİ VE İLAÇ YÖNETİMİNE İLİŞKİN GÖSTERGELER</w:t>
      </w:r>
      <w:r w:rsidRPr="00A30104">
        <w:t xml:space="preserve"> </w:t>
      </w:r>
    </w:p>
    <w:p w14:paraId="461150D0" w14:textId="77777777" w:rsidR="00E94F44" w:rsidRDefault="00A30104" w:rsidP="00E769C6">
      <w:pPr>
        <w:ind w:left="-567" w:right="-567"/>
        <w:jc w:val="both"/>
      </w:pPr>
      <w:r w:rsidRPr="00A30104">
        <w:sym w:font="Symbol" w:char="F0B7"/>
      </w:r>
      <w:r w:rsidRPr="00A30104">
        <w:t xml:space="preserve"> İlaçların adlandırılmasında bir standart kullanılmaması sebebiyle ilaç güvenliğini tehlikeye atacak düzeyde yazılışları ve okunuşları benzer ilaçlar oldukça fazladır. Aynı durum ilaç ambalajları için de geçerlidir. Ambalajları birbirine benzer ilaçların da karıştırılma riski çok yüksektir</w:t>
      </w:r>
      <w:r w:rsidR="00E94F44">
        <w:t>.</w:t>
      </w:r>
    </w:p>
    <w:p w14:paraId="1FC61CA4" w14:textId="48D7BB5F" w:rsidR="00A02ACF" w:rsidRDefault="00A30104" w:rsidP="00E769C6">
      <w:pPr>
        <w:ind w:left="-567" w:right="-567"/>
        <w:jc w:val="both"/>
      </w:pPr>
      <w:r w:rsidRPr="00A30104">
        <w:sym w:font="Symbol" w:char="F0B7"/>
      </w:r>
      <w:r w:rsidRPr="00A30104">
        <w:t xml:space="preserve"> Herhangi bir yanlış ilaç uygulanması durumunda istenmeyen olay bildirimi doldurulup Kalite Birimine bildirilir. Kalite Birimi tarafından analiz yapılarak gerekli düzeltici- ve önleyici faaliyet başlatılır. Önlemler kapsamında</w:t>
      </w:r>
      <w:r w:rsidR="00E94F44">
        <w:t>:</w:t>
      </w:r>
      <w:r w:rsidRPr="00A30104">
        <w:t xml:space="preserve"> Birimlerdeki yetkin personel sayılarının yeterli olması, çalışma konusunda zorluk yaşayan personel için gerektiğinde uygulama eğitimleri düzenlenmesi, dokümantasyonun eksiksiz olması ve yönetimin tam desteği sisteme bağlı sorunları ortadan kaldıracaktır.</w:t>
      </w:r>
    </w:p>
    <w:p w14:paraId="18FF655A" w14:textId="78C5EE50" w:rsidR="00E94F44" w:rsidRPr="00146EFF" w:rsidRDefault="00E94F44" w:rsidP="00E769C6">
      <w:pPr>
        <w:ind w:left="-567" w:right="-567"/>
        <w:jc w:val="both"/>
        <w:rPr>
          <w:b/>
          <w:bCs/>
        </w:rPr>
      </w:pPr>
    </w:p>
    <w:p w14:paraId="5FF664D8" w14:textId="77777777" w:rsidR="00E94F44" w:rsidRDefault="00A30104" w:rsidP="00E769C6">
      <w:pPr>
        <w:ind w:left="-567" w:right="-567"/>
        <w:jc w:val="both"/>
      </w:pPr>
      <w:r w:rsidRPr="00E94F44">
        <w:rPr>
          <w:b/>
          <w:bCs/>
        </w:rPr>
        <w:t>6.12 YÜKSEK RİSKLİ İLAÇLARIN YÖNETİMİ</w:t>
      </w:r>
      <w:r w:rsidRPr="00A30104">
        <w:t xml:space="preserve"> </w:t>
      </w:r>
    </w:p>
    <w:p w14:paraId="79D426F7" w14:textId="77777777" w:rsidR="00E94F44" w:rsidRPr="00A30104" w:rsidRDefault="00A30104" w:rsidP="00E769C6">
      <w:pPr>
        <w:ind w:left="-567" w:right="-567"/>
        <w:jc w:val="both"/>
      </w:pPr>
      <w:r w:rsidRPr="00A30104">
        <w:sym w:font="Symbol" w:char="F0B7"/>
      </w:r>
      <w:r w:rsidRPr="00A30104">
        <w:t xml:space="preserve"> Depo tarafından fakültede kullanılan Yüksek Riskli İlaç Listesi kullanım alanında ve depoda asılı bulunmalıdır. Depoda orijinal ambalajında uyarıcı bir unsur bulunmayan Yüksek Riskli İlaçlara depo </w:t>
      </w:r>
    </w:p>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E94F44" w:rsidRPr="00C74493" w14:paraId="19872413" w14:textId="77777777" w:rsidTr="00230315">
        <w:trPr>
          <w:trHeight w:hRule="exact" w:val="338"/>
        </w:trPr>
        <w:tc>
          <w:tcPr>
            <w:tcW w:w="7340" w:type="dxa"/>
            <w:vMerge w:val="restart"/>
          </w:tcPr>
          <w:p w14:paraId="5AE7CA5D" w14:textId="77777777" w:rsidR="00E94F44" w:rsidRPr="00C74493" w:rsidRDefault="00E94F44" w:rsidP="00230315">
            <w:pPr>
              <w:spacing w:before="10" w:line="100" w:lineRule="exact"/>
              <w:rPr>
                <w:lang w:val="en-US"/>
              </w:rPr>
            </w:pPr>
          </w:p>
          <w:p w14:paraId="094B3CB6" w14:textId="77777777" w:rsidR="00E94F44" w:rsidRPr="00C74493" w:rsidRDefault="00E94F44" w:rsidP="00230315">
            <w:pPr>
              <w:spacing w:line="200" w:lineRule="exact"/>
              <w:rPr>
                <w:lang w:val="en-US"/>
              </w:rPr>
            </w:pPr>
            <w:r w:rsidRPr="00C74493">
              <w:rPr>
                <w:noProof/>
                <w:lang w:val="en-US"/>
              </w:rPr>
              <w:drawing>
                <wp:anchor distT="0" distB="0" distL="114300" distR="114300" simplePos="0" relativeHeight="251669504" behindDoc="0" locked="0" layoutInCell="1" allowOverlap="1" wp14:anchorId="5833AEA4" wp14:editId="51BFBB2B">
                  <wp:simplePos x="0" y="0"/>
                  <wp:positionH relativeFrom="column">
                    <wp:posOffset>47625</wp:posOffset>
                  </wp:positionH>
                  <wp:positionV relativeFrom="paragraph">
                    <wp:posOffset>33020</wp:posOffset>
                  </wp:positionV>
                  <wp:extent cx="982345" cy="962025"/>
                  <wp:effectExtent l="0" t="0" r="8255" b="9525"/>
                  <wp:wrapSquare wrapText="bothSides"/>
                  <wp:docPr id="6" name="Resim 6"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2664CD50" w14:textId="77777777" w:rsidR="00E94F44" w:rsidRPr="00C74493" w:rsidRDefault="00E94F44" w:rsidP="00230315">
            <w:pPr>
              <w:spacing w:line="200" w:lineRule="exact"/>
              <w:jc w:val="center"/>
              <w:rPr>
                <w:lang w:val="en-US"/>
              </w:rPr>
            </w:pPr>
            <w:r w:rsidRPr="00C74493">
              <w:rPr>
                <w:rFonts w:eastAsia="Calibri"/>
                <w:b/>
              </w:rPr>
              <w:t>Alanya Alaaddin Keykubat Üniversitesi</w:t>
            </w:r>
          </w:p>
          <w:p w14:paraId="04253C93" w14:textId="77777777" w:rsidR="00E94F44" w:rsidRPr="00C74493" w:rsidRDefault="00E94F44" w:rsidP="00230315">
            <w:pPr>
              <w:tabs>
                <w:tab w:val="center" w:pos="3687"/>
              </w:tabs>
              <w:jc w:val="center"/>
              <w:rPr>
                <w:rFonts w:eastAsia="Calibri"/>
                <w:b/>
              </w:rPr>
            </w:pPr>
            <w:r w:rsidRPr="00C74493">
              <w:rPr>
                <w:rFonts w:eastAsia="Calibri"/>
                <w:b/>
              </w:rPr>
              <w:t>Diş Hekimliği Uygulama ve Araştırma Merkezi</w:t>
            </w:r>
          </w:p>
          <w:p w14:paraId="239183F5" w14:textId="77777777" w:rsidR="00E94F44" w:rsidRPr="00C74493" w:rsidRDefault="00E94F44" w:rsidP="00230315">
            <w:pPr>
              <w:ind w:right="217"/>
              <w:jc w:val="center"/>
              <w:rPr>
                <w:b/>
                <w:spacing w:val="1"/>
                <w:lang w:val="en-US"/>
              </w:rPr>
            </w:pPr>
          </w:p>
          <w:p w14:paraId="20801C75" w14:textId="167CD650" w:rsidR="00E94F44" w:rsidRPr="00A30104" w:rsidRDefault="00E94F44" w:rsidP="00230315">
            <w:pPr>
              <w:ind w:right="217"/>
              <w:jc w:val="center"/>
              <w:rPr>
                <w:b/>
                <w:bCs/>
                <w:lang w:val="en-US"/>
              </w:rPr>
            </w:pPr>
            <w:r w:rsidRPr="00A30104">
              <w:rPr>
                <w:b/>
                <w:bCs/>
              </w:rPr>
              <w:t xml:space="preserve">İlaç </w:t>
            </w:r>
            <w:r w:rsidR="00101750">
              <w:rPr>
                <w:b/>
                <w:bCs/>
              </w:rPr>
              <w:t xml:space="preserve">Güvenliği ve </w:t>
            </w:r>
            <w:r w:rsidRPr="00A30104">
              <w:rPr>
                <w:b/>
                <w:bCs/>
              </w:rPr>
              <w:t>Yönetim</w:t>
            </w:r>
            <w:r w:rsidR="00101750">
              <w:rPr>
                <w:b/>
                <w:bCs/>
              </w:rPr>
              <w:t>i</w:t>
            </w:r>
            <w:r w:rsidRPr="00A30104">
              <w:rPr>
                <w:b/>
                <w:bCs/>
              </w:rPr>
              <w:t xml:space="preserve"> Prosedürü</w:t>
            </w:r>
          </w:p>
        </w:tc>
        <w:tc>
          <w:tcPr>
            <w:tcW w:w="1843" w:type="dxa"/>
          </w:tcPr>
          <w:p w14:paraId="6DD06ECC" w14:textId="77777777" w:rsidR="00E94F44" w:rsidRPr="00C74493" w:rsidRDefault="00E94F44" w:rsidP="00230315">
            <w:pPr>
              <w:spacing w:before="31"/>
              <w:ind w:left="102"/>
              <w:rPr>
                <w:sz w:val="22"/>
                <w:szCs w:val="22"/>
                <w:lang w:val="en-US"/>
              </w:rPr>
            </w:pPr>
            <w:r w:rsidRPr="00C74493">
              <w:rPr>
                <w:spacing w:val="-1"/>
                <w:sz w:val="22"/>
                <w:szCs w:val="22"/>
                <w:lang w:val="en-US"/>
              </w:rPr>
              <w:t>D</w:t>
            </w:r>
            <w:r w:rsidRPr="00C74493">
              <w:rPr>
                <w:sz w:val="22"/>
                <w:szCs w:val="22"/>
                <w:lang w:val="en-US"/>
              </w:rPr>
              <w:t>o</w:t>
            </w:r>
            <w:r w:rsidRPr="00C74493">
              <w:rPr>
                <w:spacing w:val="-2"/>
                <w:sz w:val="22"/>
                <w:szCs w:val="22"/>
                <w:lang w:val="en-US"/>
              </w:rPr>
              <w:t>k</w:t>
            </w:r>
            <w:r w:rsidRPr="00C74493">
              <w:rPr>
                <w:spacing w:val="2"/>
                <w:sz w:val="22"/>
                <w:szCs w:val="22"/>
                <w:lang w:val="en-US"/>
              </w:rPr>
              <w:t>ü</w:t>
            </w:r>
            <w:r w:rsidRPr="00C74493">
              <w:rPr>
                <w:spacing w:val="-4"/>
                <w:sz w:val="22"/>
                <w:szCs w:val="22"/>
                <w:lang w:val="en-US"/>
              </w:rPr>
              <w:t>m</w:t>
            </w:r>
            <w:r w:rsidRPr="00C74493">
              <w:rPr>
                <w:sz w:val="22"/>
                <w:szCs w:val="22"/>
                <w:lang w:val="en-US"/>
              </w:rPr>
              <w:t>an</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70376E16" w14:textId="77777777" w:rsidR="00E94F44" w:rsidRPr="00C74493" w:rsidRDefault="00E94F44" w:rsidP="00230315">
            <w:pPr>
              <w:spacing w:before="31"/>
              <w:rPr>
                <w:sz w:val="22"/>
                <w:szCs w:val="22"/>
                <w:lang w:val="en-US"/>
              </w:rPr>
            </w:pPr>
            <w:r>
              <w:rPr>
                <w:sz w:val="22"/>
                <w:szCs w:val="22"/>
                <w:lang w:val="en-US"/>
              </w:rPr>
              <w:t xml:space="preserve"> SİY.PR.01</w:t>
            </w:r>
          </w:p>
        </w:tc>
      </w:tr>
      <w:tr w:rsidR="00E94F44" w:rsidRPr="00C74493" w14:paraId="0D5D9577" w14:textId="77777777" w:rsidTr="00230315">
        <w:trPr>
          <w:trHeight w:hRule="exact" w:val="338"/>
        </w:trPr>
        <w:tc>
          <w:tcPr>
            <w:tcW w:w="7340" w:type="dxa"/>
            <w:vMerge/>
          </w:tcPr>
          <w:p w14:paraId="707FBDE6" w14:textId="77777777" w:rsidR="00E94F44" w:rsidRPr="00C74493" w:rsidRDefault="00E94F44" w:rsidP="00230315">
            <w:pPr>
              <w:rPr>
                <w:lang w:val="en-US"/>
              </w:rPr>
            </w:pPr>
          </w:p>
        </w:tc>
        <w:tc>
          <w:tcPr>
            <w:tcW w:w="1843" w:type="dxa"/>
          </w:tcPr>
          <w:p w14:paraId="6FA507F4" w14:textId="77777777" w:rsidR="00E94F44" w:rsidRPr="00C74493" w:rsidRDefault="00E94F44" w:rsidP="00230315">
            <w:pPr>
              <w:spacing w:before="31"/>
              <w:ind w:left="102"/>
              <w:rPr>
                <w:sz w:val="22"/>
                <w:szCs w:val="22"/>
                <w:lang w:val="en-US"/>
              </w:rPr>
            </w:pPr>
            <w:r w:rsidRPr="00C74493">
              <w:rPr>
                <w:spacing w:val="-1"/>
                <w:sz w:val="22"/>
                <w:szCs w:val="22"/>
                <w:lang w:val="en-US"/>
              </w:rPr>
              <w:t>Y</w:t>
            </w:r>
            <w:r w:rsidRPr="00C74493">
              <w:rPr>
                <w:sz w:val="22"/>
                <w:szCs w:val="22"/>
                <w:lang w:val="en-US"/>
              </w:rPr>
              <w:t>a</w:t>
            </w:r>
            <w:r w:rsidRPr="00C74493">
              <w:rPr>
                <w:spacing w:val="-2"/>
                <w:sz w:val="22"/>
                <w:szCs w:val="22"/>
                <w:lang w:val="en-US"/>
              </w:rPr>
              <w:t>y</w:t>
            </w:r>
            <w:r w:rsidRPr="00C74493">
              <w:rPr>
                <w:spacing w:val="1"/>
                <w:sz w:val="22"/>
                <w:szCs w:val="22"/>
                <w:lang w:val="en-US"/>
              </w:rPr>
              <w:t>ı</w:t>
            </w:r>
            <w:r w:rsidRPr="00C74493">
              <w:rPr>
                <w:sz w:val="22"/>
                <w:szCs w:val="22"/>
                <w:lang w:val="en-US"/>
              </w:rPr>
              <w:t xml:space="preserve">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pacing w:val="-2"/>
                <w:sz w:val="22"/>
                <w:szCs w:val="22"/>
                <w:lang w:val="en-US"/>
              </w:rPr>
              <w:t>h</w:t>
            </w:r>
            <w:r w:rsidRPr="00C74493">
              <w:rPr>
                <w:sz w:val="22"/>
                <w:szCs w:val="22"/>
                <w:lang w:val="en-US"/>
              </w:rPr>
              <w:t>i</w:t>
            </w:r>
          </w:p>
        </w:tc>
        <w:tc>
          <w:tcPr>
            <w:tcW w:w="1292" w:type="dxa"/>
          </w:tcPr>
          <w:p w14:paraId="292F0EF5" w14:textId="29348C17" w:rsidR="00E94F44" w:rsidRPr="00C74493" w:rsidRDefault="00E94F44" w:rsidP="00230315">
            <w:pPr>
              <w:spacing w:before="31"/>
              <w:rPr>
                <w:sz w:val="22"/>
                <w:szCs w:val="22"/>
                <w:lang w:val="en-US"/>
              </w:rPr>
            </w:pPr>
            <w:r>
              <w:rPr>
                <w:sz w:val="22"/>
                <w:szCs w:val="22"/>
                <w:lang w:val="en-US"/>
              </w:rPr>
              <w:t xml:space="preserve"> </w:t>
            </w:r>
            <w:r w:rsidR="00C80355">
              <w:rPr>
                <w:sz w:val="22"/>
                <w:szCs w:val="22"/>
                <w:lang w:val="en-US"/>
              </w:rPr>
              <w:t>03</w:t>
            </w:r>
            <w:r>
              <w:rPr>
                <w:sz w:val="22"/>
                <w:szCs w:val="22"/>
                <w:lang w:val="en-US"/>
              </w:rPr>
              <w:t>.0</w:t>
            </w:r>
            <w:r w:rsidR="000F4C61">
              <w:rPr>
                <w:sz w:val="22"/>
                <w:szCs w:val="22"/>
                <w:lang w:val="en-US"/>
              </w:rPr>
              <w:t>5</w:t>
            </w:r>
            <w:r>
              <w:rPr>
                <w:sz w:val="22"/>
                <w:szCs w:val="22"/>
                <w:lang w:val="en-US"/>
              </w:rPr>
              <w:t>.2023</w:t>
            </w:r>
          </w:p>
        </w:tc>
      </w:tr>
      <w:tr w:rsidR="00E94F44" w:rsidRPr="00C74493" w14:paraId="3D273F6F" w14:textId="77777777" w:rsidTr="00230315">
        <w:trPr>
          <w:trHeight w:hRule="exact" w:val="336"/>
        </w:trPr>
        <w:tc>
          <w:tcPr>
            <w:tcW w:w="7340" w:type="dxa"/>
            <w:vMerge/>
          </w:tcPr>
          <w:p w14:paraId="5A3B9C25" w14:textId="77777777" w:rsidR="00E94F44" w:rsidRPr="00C74493" w:rsidRDefault="00E94F44" w:rsidP="00230315">
            <w:pPr>
              <w:rPr>
                <w:lang w:val="en-US"/>
              </w:rPr>
            </w:pPr>
          </w:p>
        </w:tc>
        <w:tc>
          <w:tcPr>
            <w:tcW w:w="1843" w:type="dxa"/>
          </w:tcPr>
          <w:p w14:paraId="3BE20DD6" w14:textId="77777777" w:rsidR="00E94F44" w:rsidRPr="00C74493" w:rsidRDefault="00E94F44" w:rsidP="00230315">
            <w:pPr>
              <w:spacing w:before="29"/>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z w:val="22"/>
                <w:szCs w:val="22"/>
                <w:lang w:val="en-US"/>
              </w:rPr>
              <w:t>hi</w:t>
            </w:r>
          </w:p>
        </w:tc>
        <w:tc>
          <w:tcPr>
            <w:tcW w:w="1292" w:type="dxa"/>
          </w:tcPr>
          <w:p w14:paraId="6A398EC6" w14:textId="77777777" w:rsidR="00E94F44" w:rsidRPr="00C74493" w:rsidRDefault="00E94F44" w:rsidP="00230315">
            <w:pPr>
              <w:spacing w:before="29"/>
              <w:rPr>
                <w:sz w:val="22"/>
                <w:szCs w:val="22"/>
                <w:lang w:val="en-US"/>
              </w:rPr>
            </w:pPr>
          </w:p>
        </w:tc>
      </w:tr>
      <w:tr w:rsidR="00E94F44" w:rsidRPr="00C74493" w14:paraId="6F9EB12B" w14:textId="77777777" w:rsidTr="00230315">
        <w:trPr>
          <w:trHeight w:hRule="exact" w:val="339"/>
        </w:trPr>
        <w:tc>
          <w:tcPr>
            <w:tcW w:w="7340" w:type="dxa"/>
            <w:vMerge/>
          </w:tcPr>
          <w:p w14:paraId="25B968AE" w14:textId="77777777" w:rsidR="00E94F44" w:rsidRPr="00C74493" w:rsidRDefault="00E94F44" w:rsidP="00230315">
            <w:pPr>
              <w:rPr>
                <w:lang w:val="en-US"/>
              </w:rPr>
            </w:pPr>
          </w:p>
        </w:tc>
        <w:tc>
          <w:tcPr>
            <w:tcW w:w="1843" w:type="dxa"/>
          </w:tcPr>
          <w:p w14:paraId="54F1AF81" w14:textId="77777777" w:rsidR="00E94F44" w:rsidRPr="00C74493" w:rsidRDefault="00E94F44" w:rsidP="00230315">
            <w:pPr>
              <w:spacing w:before="31"/>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sidRPr="00C74493">
              <w:rPr>
                <w:spacing w:val="-1"/>
                <w:sz w:val="22"/>
                <w:szCs w:val="22"/>
                <w:lang w:val="en-US"/>
              </w:rPr>
              <w:t>N</w:t>
            </w:r>
            <w:r w:rsidRPr="00C74493">
              <w:rPr>
                <w:sz w:val="22"/>
                <w:szCs w:val="22"/>
                <w:lang w:val="en-US"/>
              </w:rPr>
              <w:t>o.</w:t>
            </w:r>
          </w:p>
        </w:tc>
        <w:tc>
          <w:tcPr>
            <w:tcW w:w="1292" w:type="dxa"/>
          </w:tcPr>
          <w:p w14:paraId="56E6CEF7" w14:textId="77777777" w:rsidR="00E94F44" w:rsidRPr="00C74493" w:rsidRDefault="00E94F44" w:rsidP="00230315">
            <w:pPr>
              <w:spacing w:before="31"/>
              <w:ind w:left="102"/>
              <w:rPr>
                <w:sz w:val="22"/>
                <w:szCs w:val="22"/>
                <w:lang w:val="en-US"/>
              </w:rPr>
            </w:pPr>
            <w:r>
              <w:rPr>
                <w:sz w:val="22"/>
                <w:szCs w:val="22"/>
                <w:lang w:val="en-US"/>
              </w:rPr>
              <w:t>00</w:t>
            </w:r>
          </w:p>
        </w:tc>
      </w:tr>
      <w:tr w:rsidR="00E94F44" w:rsidRPr="00C74493" w14:paraId="0ED68EDF" w14:textId="77777777" w:rsidTr="00230315">
        <w:trPr>
          <w:trHeight w:hRule="exact" w:val="384"/>
        </w:trPr>
        <w:tc>
          <w:tcPr>
            <w:tcW w:w="7340" w:type="dxa"/>
            <w:vMerge/>
          </w:tcPr>
          <w:p w14:paraId="35FFBDDA" w14:textId="77777777" w:rsidR="00E94F44" w:rsidRPr="00C74493" w:rsidRDefault="00E94F44" w:rsidP="00230315">
            <w:pPr>
              <w:rPr>
                <w:lang w:val="en-US"/>
              </w:rPr>
            </w:pPr>
          </w:p>
        </w:tc>
        <w:tc>
          <w:tcPr>
            <w:tcW w:w="1843" w:type="dxa"/>
          </w:tcPr>
          <w:p w14:paraId="2F231828" w14:textId="77777777" w:rsidR="00E94F44" w:rsidRPr="00C74493" w:rsidRDefault="00E94F44" w:rsidP="00230315">
            <w:pPr>
              <w:spacing w:before="53"/>
              <w:ind w:left="102"/>
              <w:rPr>
                <w:sz w:val="22"/>
                <w:szCs w:val="22"/>
                <w:lang w:val="en-US"/>
              </w:rPr>
            </w:pPr>
            <w:r w:rsidRPr="00C74493">
              <w:rPr>
                <w:sz w:val="22"/>
                <w:szCs w:val="22"/>
                <w:lang w:val="en-US"/>
              </w:rPr>
              <w:t>Sa</w:t>
            </w:r>
            <w:r w:rsidRPr="00C74493">
              <w:rPr>
                <w:spacing w:val="-2"/>
                <w:sz w:val="22"/>
                <w:szCs w:val="22"/>
                <w:lang w:val="en-US"/>
              </w:rPr>
              <w:t>y</w:t>
            </w:r>
            <w:r w:rsidRPr="00C74493">
              <w:rPr>
                <w:spacing w:val="1"/>
                <w:sz w:val="22"/>
                <w:szCs w:val="22"/>
                <w:lang w:val="en-US"/>
              </w:rPr>
              <w:t>f</w:t>
            </w:r>
            <w:r w:rsidRPr="00C74493">
              <w:rPr>
                <w:sz w:val="22"/>
                <w:szCs w:val="22"/>
                <w:lang w:val="en-US"/>
              </w:rPr>
              <w:t>a</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706286B4" w14:textId="4BF6AB4D" w:rsidR="00E94F44" w:rsidRPr="00C74493" w:rsidRDefault="00E94F44" w:rsidP="00230315">
            <w:pPr>
              <w:spacing w:before="53"/>
              <w:ind w:left="102"/>
              <w:rPr>
                <w:sz w:val="22"/>
                <w:szCs w:val="22"/>
                <w:lang w:val="en-US"/>
              </w:rPr>
            </w:pPr>
            <w:r>
              <w:rPr>
                <w:sz w:val="22"/>
                <w:szCs w:val="22"/>
                <w:lang w:val="en-US"/>
              </w:rPr>
              <w:t>6/</w:t>
            </w:r>
            <w:r w:rsidR="00725DDF">
              <w:rPr>
                <w:sz w:val="22"/>
                <w:szCs w:val="22"/>
                <w:lang w:val="en-US"/>
              </w:rPr>
              <w:t>7</w:t>
            </w:r>
          </w:p>
        </w:tc>
      </w:tr>
    </w:tbl>
    <w:p w14:paraId="58937606" w14:textId="77777777" w:rsidR="00E94F44" w:rsidRDefault="00A30104" w:rsidP="00E769C6">
      <w:pPr>
        <w:ind w:left="-567" w:right="-567"/>
        <w:jc w:val="both"/>
      </w:pPr>
      <w:r w:rsidRPr="00A30104">
        <w:t xml:space="preserve">görevlileri tarafından kırmızı etiket yapıştırılarak diğer ilaçlardan ayırt edilir ve dolapta ayrı alanda saklanmalıdır. </w:t>
      </w:r>
    </w:p>
    <w:p w14:paraId="6F99DEA8" w14:textId="77777777" w:rsidR="00E94F44" w:rsidRDefault="00A30104" w:rsidP="00E769C6">
      <w:pPr>
        <w:ind w:left="-567" w:right="-567"/>
        <w:jc w:val="both"/>
      </w:pPr>
      <w:r w:rsidRPr="00A30104">
        <w:sym w:font="Symbol" w:char="F0B7"/>
      </w:r>
      <w:r w:rsidRPr="00A30104">
        <w:t xml:space="preserve"> Yüksek riskli ilaçların özellikli birimlere transferleri diğer ilaçlarla karışmayacak şekilde ilaç taşıma kutusunda transferi sağlanmalıdır. </w:t>
      </w:r>
    </w:p>
    <w:p w14:paraId="79AE60B3" w14:textId="77777777" w:rsidR="00E94F44" w:rsidRDefault="00A30104" w:rsidP="00E769C6">
      <w:pPr>
        <w:ind w:left="-567" w:right="-567"/>
        <w:jc w:val="both"/>
      </w:pPr>
      <w:r w:rsidRPr="00A30104">
        <w:sym w:font="Symbol" w:char="F0B7"/>
      </w:r>
      <w:r w:rsidRPr="00A30104">
        <w:t xml:space="preserve"> Yazılışı Okunuşu Benzer, Ambalajı Benzer Yüksek riskli ilaçlar Yüksek Riskli İlaç için ayrılmış alanda birbirine karışmayacak şekilde saklanmalıdır. </w:t>
      </w:r>
    </w:p>
    <w:p w14:paraId="49C26382" w14:textId="77777777" w:rsidR="00E94F44" w:rsidRDefault="00A30104" w:rsidP="00E769C6">
      <w:pPr>
        <w:ind w:left="-567" w:right="-567"/>
        <w:jc w:val="both"/>
      </w:pPr>
      <w:r w:rsidRPr="00A30104">
        <w:sym w:font="Symbol" w:char="F0B7"/>
      </w:r>
      <w:r w:rsidRPr="00A30104">
        <w:t xml:space="preserve"> Yüksek riskli ilaçlar ilaç kullanan hastaların vital bulguları hekim tarafından takip edilmelidir. </w:t>
      </w:r>
    </w:p>
    <w:p w14:paraId="02CF8A77" w14:textId="633E2507" w:rsidR="001678DF" w:rsidRDefault="00A30104" w:rsidP="002B3B9D">
      <w:pPr>
        <w:ind w:left="-567" w:right="-567"/>
        <w:jc w:val="both"/>
      </w:pPr>
      <w:r w:rsidRPr="00A30104">
        <w:sym w:font="Symbol" w:char="F0B7"/>
      </w:r>
      <w:r w:rsidRPr="00A30104">
        <w:t xml:space="preserve"> Diğer tüm ilaçlarda olduğu gibi Yüksek riskli ilaçların</w:t>
      </w:r>
      <w:r w:rsidR="002B3B9D">
        <w:t xml:space="preserve">; </w:t>
      </w:r>
      <w:r w:rsidRPr="00A30104">
        <w:t xml:space="preserve"> </w:t>
      </w:r>
      <w:r w:rsidR="002B3B9D">
        <w:t>d</w:t>
      </w:r>
      <w:r w:rsidR="002B3B9D" w:rsidRPr="00A30104">
        <w:t xml:space="preserve">oğru </w:t>
      </w:r>
      <w:r w:rsidR="002B3B9D">
        <w:t>ilaç, d</w:t>
      </w:r>
      <w:r w:rsidR="002B3B9D" w:rsidRPr="00A30104">
        <w:t xml:space="preserve">oğru </w:t>
      </w:r>
      <w:r w:rsidR="002B3B9D">
        <w:t>kişi</w:t>
      </w:r>
      <w:r w:rsidR="002B3B9D" w:rsidRPr="00A30104">
        <w:t>,</w:t>
      </w:r>
      <w:r w:rsidR="002B3B9D">
        <w:t xml:space="preserve"> d</w:t>
      </w:r>
      <w:r w:rsidR="002B3B9D" w:rsidRPr="00A30104">
        <w:t xml:space="preserve">oğru </w:t>
      </w:r>
      <w:r w:rsidR="002B3B9D">
        <w:t>miktar</w:t>
      </w:r>
      <w:r w:rsidR="002B3B9D" w:rsidRPr="00A30104">
        <w:t>,</w:t>
      </w:r>
      <w:r w:rsidR="002B3B9D">
        <w:t xml:space="preserve"> d</w:t>
      </w:r>
      <w:r w:rsidR="002B3B9D" w:rsidRPr="00A30104">
        <w:t xml:space="preserve">oğru </w:t>
      </w:r>
      <w:r w:rsidR="002B3B9D">
        <w:t>zaman</w:t>
      </w:r>
      <w:r w:rsidR="002B3B9D" w:rsidRPr="00A30104">
        <w:t>,</w:t>
      </w:r>
      <w:r w:rsidR="002B3B9D">
        <w:t xml:space="preserve"> d</w:t>
      </w:r>
      <w:r w:rsidR="002B3B9D" w:rsidRPr="00A30104">
        <w:t>oğru</w:t>
      </w:r>
      <w:r w:rsidR="002B3B9D">
        <w:t xml:space="preserve"> uygulama yolu (yutma, çiğneme</w:t>
      </w:r>
      <w:r w:rsidR="002B3B9D" w:rsidRPr="00A30104">
        <w:t>,</w:t>
      </w:r>
      <w:r w:rsidR="002B3B9D">
        <w:t xml:space="preserve"> damar yolu gibi)</w:t>
      </w:r>
      <w:r w:rsidR="002B3B9D" w:rsidRPr="00A30104">
        <w:t xml:space="preserve"> </w:t>
      </w:r>
      <w:r w:rsidR="002B3B9D">
        <w:t>5 doğru ilkesi kullanılır.</w:t>
      </w:r>
    </w:p>
    <w:p w14:paraId="7B41AAD3" w14:textId="77777777" w:rsidR="00E94F44" w:rsidRDefault="00E94F44" w:rsidP="00E769C6">
      <w:pPr>
        <w:ind w:left="-567" w:right="-567"/>
        <w:jc w:val="both"/>
      </w:pPr>
    </w:p>
    <w:p w14:paraId="404EA708" w14:textId="7DB346EC" w:rsidR="001E77BC" w:rsidRPr="001E77BC" w:rsidRDefault="00725DDF" w:rsidP="00E769C6">
      <w:pPr>
        <w:ind w:left="-567" w:right="-567"/>
        <w:jc w:val="both"/>
        <w:rPr>
          <w:b/>
          <w:bCs/>
        </w:rPr>
      </w:pPr>
      <w:r w:rsidRPr="001E77BC">
        <w:rPr>
          <w:b/>
          <w:bCs/>
        </w:rPr>
        <w:t>6.13 SULANDIRILDIKTAN, AÇILDIKTAN VEYA HAZIRLANDIKTAN SONRA MUHAF</w:t>
      </w:r>
      <w:r>
        <w:rPr>
          <w:b/>
          <w:bCs/>
        </w:rPr>
        <w:t>AZA</w:t>
      </w:r>
      <w:r w:rsidRPr="001E77BC">
        <w:rPr>
          <w:b/>
          <w:bCs/>
        </w:rPr>
        <w:t xml:space="preserve"> ŞARTLARI UYGUN OLMAYAN VEYA SAKLAMA SÜRESİ DOLAN İLAÇLARIN İMHA SÜREÇLERİ</w:t>
      </w:r>
    </w:p>
    <w:p w14:paraId="649723F0" w14:textId="08F57171" w:rsidR="00A533C6" w:rsidRDefault="00A533C6" w:rsidP="00E769C6">
      <w:pPr>
        <w:ind w:left="-567" w:right="-567"/>
        <w:jc w:val="both"/>
      </w:pPr>
      <w:r w:rsidRPr="00A30104">
        <w:sym w:font="Symbol" w:char="F0B7"/>
      </w:r>
      <w:r>
        <w:t xml:space="preserve">Sulandırıldıktan, açıldıktan ve hazırlandıktan sonra uygulanmayan ve saklama koşulları uygun olmayan veya uygun koşulda muhafaza edilen 24 saati geçen narkotik dışındaki ilaçlar </w:t>
      </w:r>
      <w:r w:rsidR="00062695" w:rsidRPr="001A297C">
        <w:rPr>
          <w:b/>
          <w:bCs/>
          <w:lang w:val="en-US"/>
        </w:rPr>
        <w:t>İlaç ve Tibbi Sarf Malzeme Fire ve Zayi Formu</w:t>
      </w:r>
      <w:r w:rsidR="00062695">
        <w:rPr>
          <w:b/>
          <w:bCs/>
          <w:lang w:val="en-US"/>
        </w:rPr>
        <w:t xml:space="preserve">’ iki nüsha  </w:t>
      </w:r>
      <w:r w:rsidR="00062695">
        <w:rPr>
          <w:lang w:val="en-US"/>
        </w:rPr>
        <w:t xml:space="preserve">doldurulur. </w:t>
      </w:r>
      <w:r w:rsidR="00062695">
        <w:t xml:space="preserve">Düzenlenen formun 1 nüshası düzenleyen bölümde diğer nüshası eczane/depoda saklanır. </w:t>
      </w:r>
      <w:r>
        <w:t xml:space="preserve"> Tehlikeli atık deposuna gönderilip imhası sağlanır.</w:t>
      </w:r>
    </w:p>
    <w:p w14:paraId="140815BA" w14:textId="77777777" w:rsidR="001E77BC" w:rsidRDefault="001E77BC" w:rsidP="00E769C6">
      <w:pPr>
        <w:ind w:left="-567" w:right="-567"/>
        <w:jc w:val="both"/>
      </w:pPr>
    </w:p>
    <w:p w14:paraId="66C4E02D" w14:textId="77777777" w:rsidR="00120834" w:rsidRDefault="00725DDF" w:rsidP="002B3B9D">
      <w:pPr>
        <w:ind w:left="-567" w:right="-567"/>
        <w:jc w:val="both"/>
      </w:pPr>
      <w:r>
        <w:rPr>
          <w:b/>
          <w:bCs/>
        </w:rPr>
        <w:t>6.14</w:t>
      </w:r>
      <w:r w:rsidRPr="001E77BC">
        <w:rPr>
          <w:b/>
          <w:bCs/>
        </w:rPr>
        <w:t xml:space="preserve"> YARIM DOZ İLAÇLAR </w:t>
      </w:r>
      <w:r>
        <w:rPr>
          <w:b/>
          <w:bCs/>
        </w:rPr>
        <w:t>V</w:t>
      </w:r>
      <w:r w:rsidRPr="001E77BC">
        <w:rPr>
          <w:b/>
          <w:bCs/>
        </w:rPr>
        <w:t>E HAZIRLANDIKTAN SONRA GEÇİMSİZLİK GÖRÜLEN ÇÖZELTİLERİN İMHA SÜREÇLERİ</w:t>
      </w:r>
      <w:r>
        <w:t xml:space="preserve"> </w:t>
      </w:r>
    </w:p>
    <w:p w14:paraId="168E8A91" w14:textId="77777777" w:rsidR="00062695" w:rsidRDefault="001E77BC" w:rsidP="00062695">
      <w:pPr>
        <w:ind w:left="-567" w:right="-567"/>
        <w:jc w:val="both"/>
      </w:pPr>
      <w:r w:rsidRPr="00A30104">
        <w:sym w:font="Symbol" w:char="F0B7"/>
      </w:r>
      <w:r>
        <w:t xml:space="preserve">Yarım doz ilaçlar ve hazırlandıktan sonra geçimsizlik görülen çözeltiler için </w:t>
      </w:r>
      <w:r w:rsidR="00062695" w:rsidRPr="001A297C">
        <w:rPr>
          <w:b/>
          <w:bCs/>
          <w:lang w:val="en-US"/>
        </w:rPr>
        <w:t>İlaç ve Tibbi Sarf Malzeme Fire ve Zayi Formu</w:t>
      </w:r>
      <w:r w:rsidR="00062695">
        <w:rPr>
          <w:b/>
          <w:bCs/>
          <w:lang w:val="en-US"/>
        </w:rPr>
        <w:t xml:space="preserve">’ iki nüsha  </w:t>
      </w:r>
      <w:r w:rsidR="00062695">
        <w:rPr>
          <w:lang w:val="en-US"/>
        </w:rPr>
        <w:t xml:space="preserve">doldurulur. </w:t>
      </w:r>
      <w:r w:rsidR="00062695">
        <w:t>Düzenlenen formun 1 nüshası düzenleyen bölümde diğer nüshası eczane/depoda saklanır.  Tehlikeli atık deposuna gönderilip imhası sağlanır.</w:t>
      </w:r>
    </w:p>
    <w:p w14:paraId="5718CDF1" w14:textId="77777777" w:rsidR="002B3B9D" w:rsidRDefault="002B3B9D" w:rsidP="002B3B9D">
      <w:pPr>
        <w:ind w:left="-567" w:right="-567"/>
        <w:jc w:val="both"/>
        <w:rPr>
          <w:b/>
          <w:bCs/>
        </w:rPr>
      </w:pPr>
    </w:p>
    <w:p w14:paraId="290BE0BD" w14:textId="77777777" w:rsidR="0077357D" w:rsidRDefault="0077357D" w:rsidP="002B3B9D">
      <w:pPr>
        <w:ind w:left="-567" w:right="-567"/>
        <w:jc w:val="both"/>
        <w:rPr>
          <w:b/>
          <w:bCs/>
        </w:rPr>
      </w:pPr>
    </w:p>
    <w:p w14:paraId="31789CE4" w14:textId="77777777" w:rsidR="0077357D" w:rsidRDefault="0077357D" w:rsidP="002B3B9D">
      <w:pPr>
        <w:ind w:left="-567" w:right="-567"/>
        <w:jc w:val="both"/>
        <w:rPr>
          <w:b/>
          <w:bCs/>
        </w:rPr>
      </w:pPr>
    </w:p>
    <w:p w14:paraId="3DA5B6CD" w14:textId="77777777" w:rsidR="0077357D" w:rsidRDefault="0077357D" w:rsidP="002B3B9D">
      <w:pPr>
        <w:ind w:left="-567" w:right="-567"/>
        <w:jc w:val="both"/>
        <w:rPr>
          <w:b/>
          <w:bCs/>
        </w:rPr>
      </w:pPr>
    </w:p>
    <w:p w14:paraId="7943C80B" w14:textId="77777777" w:rsidR="0077357D" w:rsidRDefault="0077357D" w:rsidP="002B3B9D">
      <w:pPr>
        <w:ind w:left="-567" w:right="-567"/>
        <w:jc w:val="both"/>
        <w:rPr>
          <w:b/>
          <w:bCs/>
        </w:rPr>
      </w:pPr>
    </w:p>
    <w:p w14:paraId="13529EA4" w14:textId="77777777" w:rsidR="0077357D" w:rsidRDefault="0077357D" w:rsidP="002B3B9D">
      <w:pPr>
        <w:ind w:left="-567" w:right="-567"/>
        <w:jc w:val="both"/>
        <w:rPr>
          <w:b/>
          <w:bCs/>
        </w:rPr>
      </w:pPr>
    </w:p>
    <w:p w14:paraId="13F4C834" w14:textId="77777777" w:rsidR="0077357D" w:rsidRDefault="0077357D" w:rsidP="002B3B9D">
      <w:pPr>
        <w:ind w:left="-567" w:right="-567"/>
        <w:jc w:val="both"/>
        <w:rPr>
          <w:b/>
          <w:bCs/>
        </w:rPr>
      </w:pPr>
    </w:p>
    <w:p w14:paraId="14B463F1" w14:textId="45A988E0" w:rsidR="002B3B9D" w:rsidRPr="00725DDF" w:rsidRDefault="002B3B9D" w:rsidP="002B3B9D">
      <w:pPr>
        <w:ind w:left="-567" w:right="-567"/>
        <w:jc w:val="both"/>
        <w:rPr>
          <w:b/>
          <w:bCs/>
        </w:rPr>
      </w:pPr>
      <w:r w:rsidRPr="00725DDF">
        <w:rPr>
          <w:b/>
          <w:bCs/>
        </w:rPr>
        <w:t xml:space="preserve">6.15 TEDAVİ SONRASI YARIM KALAN AMPULLERİN KULLANIMI VE İMHASI </w:t>
      </w:r>
    </w:p>
    <w:p w14:paraId="4801CF5D" w14:textId="14BD8525" w:rsidR="00062695" w:rsidRDefault="002B3B9D" w:rsidP="002B3B9D">
      <w:pPr>
        <w:ind w:left="-567" w:right="-567"/>
        <w:jc w:val="both"/>
        <w:rPr>
          <w:b/>
          <w:bCs/>
          <w:lang w:val="en-US"/>
        </w:rPr>
      </w:pPr>
      <w:r w:rsidRPr="00A30104">
        <w:sym w:font="Symbol" w:char="F0B7"/>
      </w:r>
      <w:r>
        <w:t xml:space="preserve">Tedavi sonrası yarım kalan ampuller </w:t>
      </w:r>
      <w:r w:rsidR="00062695" w:rsidRPr="00AB3425">
        <w:rPr>
          <w:lang w:val="en-US"/>
        </w:rPr>
        <w:t>İlaç ve Tibbi Sarf Malzeme Fire ve Zayi Formu’ iki nüsha</w:t>
      </w:r>
      <w:r w:rsidR="00062695">
        <w:rPr>
          <w:b/>
          <w:bCs/>
          <w:lang w:val="en-US"/>
        </w:rPr>
        <w:t xml:space="preserve">  </w:t>
      </w:r>
      <w:r w:rsidR="00062695">
        <w:rPr>
          <w:lang w:val="en-US"/>
        </w:rPr>
        <w:t xml:space="preserve">doldurulur. </w:t>
      </w:r>
      <w:r w:rsidR="00062695">
        <w:t>Düzenlenen formun 1 nüshası düzenleyen bölümde diğer nüshası eczane/depoda saklanır.  Tehlikeli atık deposuna gönderilip imhası sağlanır.</w:t>
      </w:r>
    </w:p>
    <w:p w14:paraId="3D22813D" w14:textId="77777777" w:rsidR="00062695" w:rsidRDefault="00062695" w:rsidP="002B3B9D">
      <w:pPr>
        <w:ind w:left="-567" w:right="-567"/>
        <w:jc w:val="both"/>
        <w:rPr>
          <w:b/>
          <w:bCs/>
          <w:lang w:val="en-US"/>
        </w:rPr>
      </w:pPr>
    </w:p>
    <w:p w14:paraId="6D184BEC" w14:textId="77777777" w:rsidR="00062695" w:rsidRDefault="00062695" w:rsidP="002B3B9D">
      <w:pPr>
        <w:ind w:left="-567" w:right="-567"/>
        <w:jc w:val="both"/>
        <w:rPr>
          <w:b/>
          <w:bCs/>
        </w:rPr>
      </w:pPr>
    </w:p>
    <w:p w14:paraId="46A9CA0E" w14:textId="6FC4D47A" w:rsidR="002B3B9D" w:rsidRPr="001E77BC" w:rsidRDefault="002B3B9D" w:rsidP="002B3B9D">
      <w:pPr>
        <w:ind w:left="-567" w:right="-567"/>
        <w:jc w:val="both"/>
        <w:rPr>
          <w:b/>
          <w:bCs/>
        </w:rPr>
      </w:pPr>
      <w:r>
        <w:rPr>
          <w:b/>
          <w:bCs/>
        </w:rPr>
        <w:t xml:space="preserve">6.16 </w:t>
      </w:r>
      <w:r w:rsidRPr="001E77BC">
        <w:rPr>
          <w:b/>
          <w:bCs/>
        </w:rPr>
        <w:t xml:space="preserve">İLAÇ </w:t>
      </w:r>
      <w:r>
        <w:rPr>
          <w:b/>
          <w:bCs/>
        </w:rPr>
        <w:t>ATIKLARININ YÖNETİMİ</w:t>
      </w:r>
    </w:p>
    <w:p w14:paraId="48F8DF0E" w14:textId="01044CD9" w:rsidR="00725DDF" w:rsidRPr="00AB3425" w:rsidRDefault="002B3B9D" w:rsidP="00E769C6">
      <w:pPr>
        <w:ind w:left="-567" w:right="-567"/>
        <w:jc w:val="both"/>
      </w:pPr>
      <w:r w:rsidRPr="00A30104">
        <w:sym w:font="Symbol" w:char="F0B7"/>
      </w:r>
      <w:r>
        <w:t xml:space="preserve"> İlaç atıkları ilaç imha formu kullanarak tehlikeli atık kutusuna atılır, 3/2</w:t>
      </w:r>
      <w:r w:rsidR="00F52E24">
        <w:t xml:space="preserve">’ </w:t>
      </w:r>
      <w:r>
        <w:t xml:space="preserve">si dolunca imhasından sorumlu atık yönetim ekibine teslim edilir. </w:t>
      </w:r>
      <w:r w:rsidRPr="00AB3425">
        <w:t>Atık yönetimine teslim edilen tehlikeli ilaçlar uygun prosedür ile uzaklaştırma ve imha işlemi gerçekleştirilir.</w:t>
      </w:r>
    </w:p>
    <w:p w14:paraId="209FF3F1" w14:textId="77777777" w:rsidR="00E30D6E" w:rsidRDefault="00E30D6E" w:rsidP="00E769C6">
      <w:pPr>
        <w:ind w:left="-567" w:right="-567"/>
        <w:jc w:val="both"/>
      </w:pPr>
    </w:p>
    <w:p w14:paraId="5A84C2EF" w14:textId="70D5A08A" w:rsidR="00E30D6E" w:rsidRPr="00E30D6E" w:rsidRDefault="00E30D6E" w:rsidP="00E769C6">
      <w:pPr>
        <w:ind w:left="-567" w:right="-567"/>
        <w:jc w:val="both"/>
        <w:rPr>
          <w:b/>
          <w:bCs/>
        </w:rPr>
      </w:pPr>
      <w:r w:rsidRPr="00E30D6E">
        <w:rPr>
          <w:b/>
          <w:bCs/>
        </w:rPr>
        <w:t>6.17</w:t>
      </w:r>
      <w:r>
        <w:rPr>
          <w:b/>
          <w:bCs/>
        </w:rPr>
        <w:t xml:space="preserve"> </w:t>
      </w:r>
      <w:r w:rsidRPr="00E30D6E">
        <w:rPr>
          <w:b/>
          <w:bCs/>
        </w:rPr>
        <w:t xml:space="preserve">İLAÇ YÖNETİMİ SÜREÇLERİNİN İZLENEBİLİRLİĞİ </w:t>
      </w:r>
    </w:p>
    <w:p w14:paraId="3EC37413" w14:textId="680F64B1" w:rsidR="00E30D6E" w:rsidRPr="00E30D6E" w:rsidRDefault="00E30D6E" w:rsidP="00E769C6">
      <w:pPr>
        <w:ind w:left="-567" w:right="-567"/>
        <w:jc w:val="both"/>
      </w:pPr>
      <w:r w:rsidRPr="00E30D6E">
        <w:t>İlaç yönetimi sürecinde oluşturulan tüm verilerin izlenebilirliği ve sürekliliği sağlanmaktadır. İlaç hataları ve ramak kala olaylar otomasyon üzerinden istenmeyen olay bildirim kısmından ya da istenmeyen olay bildirim formu doldurularak kalite yönetim birimine bildirim yapılır. Yapılan bildirimler hasta güvenliği komitesinde ele alınarak gerekli iyileştirme faaliyetleri planlanır ve takibi yapılır.</w:t>
      </w:r>
    </w:p>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725DDF" w:rsidRPr="00C74493" w14:paraId="1D31CA19" w14:textId="77777777" w:rsidTr="00240CCC">
        <w:trPr>
          <w:trHeight w:hRule="exact" w:val="338"/>
        </w:trPr>
        <w:tc>
          <w:tcPr>
            <w:tcW w:w="7340" w:type="dxa"/>
            <w:vMerge w:val="restart"/>
          </w:tcPr>
          <w:p w14:paraId="0240387B" w14:textId="77777777" w:rsidR="00725DDF" w:rsidRPr="00C74493" w:rsidRDefault="00725DDF" w:rsidP="00240CCC">
            <w:pPr>
              <w:spacing w:before="10" w:line="100" w:lineRule="exact"/>
              <w:rPr>
                <w:lang w:val="en-US"/>
              </w:rPr>
            </w:pPr>
          </w:p>
          <w:p w14:paraId="74C376EF" w14:textId="77777777" w:rsidR="00725DDF" w:rsidRPr="00C74493" w:rsidRDefault="00725DDF" w:rsidP="00240CCC">
            <w:pPr>
              <w:spacing w:line="200" w:lineRule="exact"/>
              <w:rPr>
                <w:lang w:val="en-US"/>
              </w:rPr>
            </w:pPr>
            <w:r w:rsidRPr="00C74493">
              <w:rPr>
                <w:noProof/>
                <w:lang w:val="en-US"/>
              </w:rPr>
              <w:drawing>
                <wp:anchor distT="0" distB="0" distL="114300" distR="114300" simplePos="0" relativeHeight="251671552" behindDoc="0" locked="0" layoutInCell="1" allowOverlap="1" wp14:anchorId="677D8999" wp14:editId="561490C4">
                  <wp:simplePos x="0" y="0"/>
                  <wp:positionH relativeFrom="column">
                    <wp:posOffset>47625</wp:posOffset>
                  </wp:positionH>
                  <wp:positionV relativeFrom="paragraph">
                    <wp:posOffset>33020</wp:posOffset>
                  </wp:positionV>
                  <wp:extent cx="982345" cy="962025"/>
                  <wp:effectExtent l="0" t="0" r="8255" b="9525"/>
                  <wp:wrapSquare wrapText="bothSides"/>
                  <wp:docPr id="677496200" name="Resim 677496200"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09B6AE22" w14:textId="77777777" w:rsidR="00725DDF" w:rsidRPr="00C74493" w:rsidRDefault="00725DDF" w:rsidP="00240CCC">
            <w:pPr>
              <w:spacing w:line="200" w:lineRule="exact"/>
              <w:jc w:val="center"/>
              <w:rPr>
                <w:lang w:val="en-US"/>
              </w:rPr>
            </w:pPr>
            <w:r w:rsidRPr="00C74493">
              <w:rPr>
                <w:rFonts w:eastAsia="Calibri"/>
                <w:b/>
              </w:rPr>
              <w:t>Alanya Alaaddin Keykubat Üniversitesi</w:t>
            </w:r>
          </w:p>
          <w:p w14:paraId="404309C5" w14:textId="77777777" w:rsidR="00725DDF" w:rsidRPr="00C74493" w:rsidRDefault="00725DDF" w:rsidP="00240CCC">
            <w:pPr>
              <w:tabs>
                <w:tab w:val="center" w:pos="3687"/>
              </w:tabs>
              <w:jc w:val="center"/>
              <w:rPr>
                <w:rFonts w:eastAsia="Calibri"/>
                <w:b/>
              </w:rPr>
            </w:pPr>
            <w:r w:rsidRPr="00C74493">
              <w:rPr>
                <w:rFonts w:eastAsia="Calibri"/>
                <w:b/>
              </w:rPr>
              <w:t>Diş Hekimliği Uygulama ve Araştırma Merkezi</w:t>
            </w:r>
          </w:p>
          <w:p w14:paraId="66DAA5FA" w14:textId="77777777" w:rsidR="00725DDF" w:rsidRPr="00C74493" w:rsidRDefault="00725DDF" w:rsidP="00240CCC">
            <w:pPr>
              <w:ind w:right="217"/>
              <w:jc w:val="center"/>
              <w:rPr>
                <w:b/>
                <w:spacing w:val="1"/>
                <w:lang w:val="en-US"/>
              </w:rPr>
            </w:pPr>
          </w:p>
          <w:p w14:paraId="6D1E58BC" w14:textId="77777777" w:rsidR="00725DDF" w:rsidRPr="00A30104" w:rsidRDefault="00725DDF" w:rsidP="00240CCC">
            <w:pPr>
              <w:ind w:right="217"/>
              <w:jc w:val="center"/>
              <w:rPr>
                <w:b/>
                <w:bCs/>
                <w:lang w:val="en-US"/>
              </w:rPr>
            </w:pPr>
            <w:r w:rsidRPr="00A30104">
              <w:rPr>
                <w:b/>
                <w:bCs/>
              </w:rPr>
              <w:t xml:space="preserve">İlaç </w:t>
            </w:r>
            <w:r>
              <w:rPr>
                <w:b/>
                <w:bCs/>
              </w:rPr>
              <w:t xml:space="preserve">Güvenliği ve </w:t>
            </w:r>
            <w:r w:rsidRPr="00A30104">
              <w:rPr>
                <w:b/>
                <w:bCs/>
              </w:rPr>
              <w:t>Yönetim</w:t>
            </w:r>
            <w:r>
              <w:rPr>
                <w:b/>
                <w:bCs/>
              </w:rPr>
              <w:t>i</w:t>
            </w:r>
            <w:r w:rsidRPr="00A30104">
              <w:rPr>
                <w:b/>
                <w:bCs/>
              </w:rPr>
              <w:t xml:space="preserve"> Prosedürü</w:t>
            </w:r>
          </w:p>
        </w:tc>
        <w:tc>
          <w:tcPr>
            <w:tcW w:w="1843" w:type="dxa"/>
          </w:tcPr>
          <w:p w14:paraId="403F1A3C" w14:textId="77777777" w:rsidR="00725DDF" w:rsidRPr="00C74493" w:rsidRDefault="00725DDF" w:rsidP="00240CCC">
            <w:pPr>
              <w:spacing w:before="31"/>
              <w:ind w:left="102"/>
              <w:rPr>
                <w:sz w:val="22"/>
                <w:szCs w:val="22"/>
                <w:lang w:val="en-US"/>
              </w:rPr>
            </w:pPr>
            <w:r w:rsidRPr="00C74493">
              <w:rPr>
                <w:spacing w:val="-1"/>
                <w:sz w:val="22"/>
                <w:szCs w:val="22"/>
                <w:lang w:val="en-US"/>
              </w:rPr>
              <w:t>D</w:t>
            </w:r>
            <w:r w:rsidRPr="00C74493">
              <w:rPr>
                <w:sz w:val="22"/>
                <w:szCs w:val="22"/>
                <w:lang w:val="en-US"/>
              </w:rPr>
              <w:t>o</w:t>
            </w:r>
            <w:r w:rsidRPr="00C74493">
              <w:rPr>
                <w:spacing w:val="-2"/>
                <w:sz w:val="22"/>
                <w:szCs w:val="22"/>
                <w:lang w:val="en-US"/>
              </w:rPr>
              <w:t>k</w:t>
            </w:r>
            <w:r w:rsidRPr="00C74493">
              <w:rPr>
                <w:spacing w:val="2"/>
                <w:sz w:val="22"/>
                <w:szCs w:val="22"/>
                <w:lang w:val="en-US"/>
              </w:rPr>
              <w:t>ü</w:t>
            </w:r>
            <w:r w:rsidRPr="00C74493">
              <w:rPr>
                <w:spacing w:val="-4"/>
                <w:sz w:val="22"/>
                <w:szCs w:val="22"/>
                <w:lang w:val="en-US"/>
              </w:rPr>
              <w:t>m</w:t>
            </w:r>
            <w:r w:rsidRPr="00C74493">
              <w:rPr>
                <w:sz w:val="22"/>
                <w:szCs w:val="22"/>
                <w:lang w:val="en-US"/>
              </w:rPr>
              <w:t>an</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4FDE460A" w14:textId="77777777" w:rsidR="00725DDF" w:rsidRPr="00C74493" w:rsidRDefault="00725DDF" w:rsidP="00240CCC">
            <w:pPr>
              <w:spacing w:before="31"/>
              <w:rPr>
                <w:sz w:val="22"/>
                <w:szCs w:val="22"/>
                <w:lang w:val="en-US"/>
              </w:rPr>
            </w:pPr>
            <w:r>
              <w:rPr>
                <w:sz w:val="22"/>
                <w:szCs w:val="22"/>
                <w:lang w:val="en-US"/>
              </w:rPr>
              <w:t xml:space="preserve"> SİY.PR.01</w:t>
            </w:r>
          </w:p>
        </w:tc>
      </w:tr>
      <w:tr w:rsidR="00725DDF" w:rsidRPr="00C74493" w14:paraId="68D74965" w14:textId="77777777" w:rsidTr="00240CCC">
        <w:trPr>
          <w:trHeight w:hRule="exact" w:val="338"/>
        </w:trPr>
        <w:tc>
          <w:tcPr>
            <w:tcW w:w="7340" w:type="dxa"/>
            <w:vMerge/>
          </w:tcPr>
          <w:p w14:paraId="1A22DA1B" w14:textId="77777777" w:rsidR="00725DDF" w:rsidRPr="00C74493" w:rsidRDefault="00725DDF" w:rsidP="00240CCC">
            <w:pPr>
              <w:rPr>
                <w:lang w:val="en-US"/>
              </w:rPr>
            </w:pPr>
          </w:p>
        </w:tc>
        <w:tc>
          <w:tcPr>
            <w:tcW w:w="1843" w:type="dxa"/>
          </w:tcPr>
          <w:p w14:paraId="4615FA0D" w14:textId="77777777" w:rsidR="00725DDF" w:rsidRPr="00C74493" w:rsidRDefault="00725DDF" w:rsidP="00240CCC">
            <w:pPr>
              <w:spacing w:before="31"/>
              <w:ind w:left="102"/>
              <w:rPr>
                <w:sz w:val="22"/>
                <w:szCs w:val="22"/>
                <w:lang w:val="en-US"/>
              </w:rPr>
            </w:pPr>
            <w:r w:rsidRPr="00C74493">
              <w:rPr>
                <w:spacing w:val="-1"/>
                <w:sz w:val="22"/>
                <w:szCs w:val="22"/>
                <w:lang w:val="en-US"/>
              </w:rPr>
              <w:t>Y</w:t>
            </w:r>
            <w:r w:rsidRPr="00C74493">
              <w:rPr>
                <w:sz w:val="22"/>
                <w:szCs w:val="22"/>
                <w:lang w:val="en-US"/>
              </w:rPr>
              <w:t>a</w:t>
            </w:r>
            <w:r w:rsidRPr="00C74493">
              <w:rPr>
                <w:spacing w:val="-2"/>
                <w:sz w:val="22"/>
                <w:szCs w:val="22"/>
                <w:lang w:val="en-US"/>
              </w:rPr>
              <w:t>y</w:t>
            </w:r>
            <w:r w:rsidRPr="00C74493">
              <w:rPr>
                <w:spacing w:val="1"/>
                <w:sz w:val="22"/>
                <w:szCs w:val="22"/>
                <w:lang w:val="en-US"/>
              </w:rPr>
              <w:t>ı</w:t>
            </w:r>
            <w:r w:rsidRPr="00C74493">
              <w:rPr>
                <w:sz w:val="22"/>
                <w:szCs w:val="22"/>
                <w:lang w:val="en-US"/>
              </w:rPr>
              <w:t xml:space="preserve">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pacing w:val="-2"/>
                <w:sz w:val="22"/>
                <w:szCs w:val="22"/>
                <w:lang w:val="en-US"/>
              </w:rPr>
              <w:t>h</w:t>
            </w:r>
            <w:r w:rsidRPr="00C74493">
              <w:rPr>
                <w:sz w:val="22"/>
                <w:szCs w:val="22"/>
                <w:lang w:val="en-US"/>
              </w:rPr>
              <w:t>i</w:t>
            </w:r>
          </w:p>
        </w:tc>
        <w:tc>
          <w:tcPr>
            <w:tcW w:w="1292" w:type="dxa"/>
          </w:tcPr>
          <w:p w14:paraId="5426A00F" w14:textId="7502968A" w:rsidR="00725DDF" w:rsidRPr="00C74493" w:rsidRDefault="00725DDF" w:rsidP="00240CCC">
            <w:pPr>
              <w:spacing w:before="31"/>
              <w:rPr>
                <w:sz w:val="22"/>
                <w:szCs w:val="22"/>
                <w:lang w:val="en-US"/>
              </w:rPr>
            </w:pPr>
            <w:r>
              <w:rPr>
                <w:sz w:val="22"/>
                <w:szCs w:val="22"/>
                <w:lang w:val="en-US"/>
              </w:rPr>
              <w:t xml:space="preserve"> 03.0</w:t>
            </w:r>
            <w:r w:rsidR="000F4C61">
              <w:rPr>
                <w:sz w:val="22"/>
                <w:szCs w:val="22"/>
                <w:lang w:val="en-US"/>
              </w:rPr>
              <w:t>5</w:t>
            </w:r>
            <w:r>
              <w:rPr>
                <w:sz w:val="22"/>
                <w:szCs w:val="22"/>
                <w:lang w:val="en-US"/>
              </w:rPr>
              <w:t>.2023</w:t>
            </w:r>
          </w:p>
        </w:tc>
      </w:tr>
      <w:tr w:rsidR="00725DDF" w:rsidRPr="00C74493" w14:paraId="1F6BBA73" w14:textId="77777777" w:rsidTr="00240CCC">
        <w:trPr>
          <w:trHeight w:hRule="exact" w:val="336"/>
        </w:trPr>
        <w:tc>
          <w:tcPr>
            <w:tcW w:w="7340" w:type="dxa"/>
            <w:vMerge/>
          </w:tcPr>
          <w:p w14:paraId="2627A1C0" w14:textId="77777777" w:rsidR="00725DDF" w:rsidRPr="00C74493" w:rsidRDefault="00725DDF" w:rsidP="00240CCC">
            <w:pPr>
              <w:rPr>
                <w:lang w:val="en-US"/>
              </w:rPr>
            </w:pPr>
          </w:p>
        </w:tc>
        <w:tc>
          <w:tcPr>
            <w:tcW w:w="1843" w:type="dxa"/>
          </w:tcPr>
          <w:p w14:paraId="59751877" w14:textId="77777777" w:rsidR="00725DDF" w:rsidRPr="00C74493" w:rsidRDefault="00725DDF" w:rsidP="00240CCC">
            <w:pPr>
              <w:spacing w:before="29"/>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z w:val="22"/>
                <w:szCs w:val="22"/>
                <w:lang w:val="en-US"/>
              </w:rPr>
              <w:t>hi</w:t>
            </w:r>
          </w:p>
        </w:tc>
        <w:tc>
          <w:tcPr>
            <w:tcW w:w="1292" w:type="dxa"/>
          </w:tcPr>
          <w:p w14:paraId="7C3885A3" w14:textId="77777777" w:rsidR="00725DDF" w:rsidRPr="00C74493" w:rsidRDefault="00725DDF" w:rsidP="00240CCC">
            <w:pPr>
              <w:spacing w:before="29"/>
              <w:rPr>
                <w:sz w:val="22"/>
                <w:szCs w:val="22"/>
                <w:lang w:val="en-US"/>
              </w:rPr>
            </w:pPr>
          </w:p>
        </w:tc>
      </w:tr>
      <w:tr w:rsidR="00725DDF" w:rsidRPr="00C74493" w14:paraId="5313F1E7" w14:textId="77777777" w:rsidTr="00240CCC">
        <w:trPr>
          <w:trHeight w:hRule="exact" w:val="339"/>
        </w:trPr>
        <w:tc>
          <w:tcPr>
            <w:tcW w:w="7340" w:type="dxa"/>
            <w:vMerge/>
          </w:tcPr>
          <w:p w14:paraId="02DC878D" w14:textId="77777777" w:rsidR="00725DDF" w:rsidRPr="00C74493" w:rsidRDefault="00725DDF" w:rsidP="00240CCC">
            <w:pPr>
              <w:rPr>
                <w:lang w:val="en-US"/>
              </w:rPr>
            </w:pPr>
          </w:p>
        </w:tc>
        <w:tc>
          <w:tcPr>
            <w:tcW w:w="1843" w:type="dxa"/>
          </w:tcPr>
          <w:p w14:paraId="6148E16C" w14:textId="77777777" w:rsidR="00725DDF" w:rsidRPr="00C74493" w:rsidRDefault="00725DDF" w:rsidP="00240CCC">
            <w:pPr>
              <w:spacing w:before="31"/>
              <w:ind w:left="102"/>
              <w:rPr>
                <w:sz w:val="22"/>
                <w:szCs w:val="22"/>
                <w:lang w:val="en-US"/>
              </w:rPr>
            </w:pPr>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 xml:space="preserve">on </w:t>
            </w:r>
            <w:r w:rsidRPr="00C74493">
              <w:rPr>
                <w:spacing w:val="-1"/>
                <w:sz w:val="22"/>
                <w:szCs w:val="22"/>
                <w:lang w:val="en-US"/>
              </w:rPr>
              <w:t>N</w:t>
            </w:r>
            <w:r w:rsidRPr="00C74493">
              <w:rPr>
                <w:sz w:val="22"/>
                <w:szCs w:val="22"/>
                <w:lang w:val="en-US"/>
              </w:rPr>
              <w:t>o.</w:t>
            </w:r>
          </w:p>
        </w:tc>
        <w:tc>
          <w:tcPr>
            <w:tcW w:w="1292" w:type="dxa"/>
          </w:tcPr>
          <w:p w14:paraId="43FCC4BA" w14:textId="77777777" w:rsidR="00725DDF" w:rsidRPr="00C74493" w:rsidRDefault="00725DDF" w:rsidP="00240CCC">
            <w:pPr>
              <w:spacing w:before="31"/>
              <w:ind w:left="102"/>
              <w:rPr>
                <w:sz w:val="22"/>
                <w:szCs w:val="22"/>
                <w:lang w:val="en-US"/>
              </w:rPr>
            </w:pPr>
            <w:r>
              <w:rPr>
                <w:sz w:val="22"/>
                <w:szCs w:val="22"/>
                <w:lang w:val="en-US"/>
              </w:rPr>
              <w:t>00</w:t>
            </w:r>
          </w:p>
        </w:tc>
      </w:tr>
      <w:tr w:rsidR="00725DDF" w:rsidRPr="00C74493" w14:paraId="3F70DA90" w14:textId="77777777" w:rsidTr="00240CCC">
        <w:trPr>
          <w:trHeight w:hRule="exact" w:val="384"/>
        </w:trPr>
        <w:tc>
          <w:tcPr>
            <w:tcW w:w="7340" w:type="dxa"/>
            <w:vMerge/>
          </w:tcPr>
          <w:p w14:paraId="3F341F0F" w14:textId="77777777" w:rsidR="00725DDF" w:rsidRPr="00C74493" w:rsidRDefault="00725DDF" w:rsidP="00240CCC">
            <w:pPr>
              <w:rPr>
                <w:lang w:val="en-US"/>
              </w:rPr>
            </w:pPr>
          </w:p>
        </w:tc>
        <w:tc>
          <w:tcPr>
            <w:tcW w:w="1843" w:type="dxa"/>
          </w:tcPr>
          <w:p w14:paraId="4D984AC1" w14:textId="77777777" w:rsidR="00725DDF" w:rsidRPr="00C74493" w:rsidRDefault="00725DDF" w:rsidP="00240CCC">
            <w:pPr>
              <w:spacing w:before="53"/>
              <w:ind w:left="102"/>
              <w:rPr>
                <w:sz w:val="22"/>
                <w:szCs w:val="22"/>
                <w:lang w:val="en-US"/>
              </w:rPr>
            </w:pPr>
            <w:r w:rsidRPr="00C74493">
              <w:rPr>
                <w:sz w:val="22"/>
                <w:szCs w:val="22"/>
                <w:lang w:val="en-US"/>
              </w:rPr>
              <w:t>Sa</w:t>
            </w:r>
            <w:r w:rsidRPr="00C74493">
              <w:rPr>
                <w:spacing w:val="-2"/>
                <w:sz w:val="22"/>
                <w:szCs w:val="22"/>
                <w:lang w:val="en-US"/>
              </w:rPr>
              <w:t>y</w:t>
            </w:r>
            <w:r w:rsidRPr="00C74493">
              <w:rPr>
                <w:spacing w:val="1"/>
                <w:sz w:val="22"/>
                <w:szCs w:val="22"/>
                <w:lang w:val="en-US"/>
              </w:rPr>
              <w:t>f</w:t>
            </w:r>
            <w:r w:rsidRPr="00C74493">
              <w:rPr>
                <w:sz w:val="22"/>
                <w:szCs w:val="22"/>
                <w:lang w:val="en-US"/>
              </w:rPr>
              <w:t>a</w:t>
            </w:r>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6678B2D1" w14:textId="05855B0D" w:rsidR="00725DDF" w:rsidRPr="00C74493" w:rsidRDefault="00725DDF" w:rsidP="00240CCC">
            <w:pPr>
              <w:spacing w:before="53"/>
              <w:ind w:left="102"/>
              <w:rPr>
                <w:sz w:val="22"/>
                <w:szCs w:val="22"/>
                <w:lang w:val="en-US"/>
              </w:rPr>
            </w:pPr>
            <w:r>
              <w:rPr>
                <w:sz w:val="22"/>
                <w:szCs w:val="22"/>
                <w:lang w:val="en-US"/>
              </w:rPr>
              <w:t>7/7</w:t>
            </w:r>
          </w:p>
        </w:tc>
      </w:tr>
    </w:tbl>
    <w:p w14:paraId="0F7D8351" w14:textId="77777777" w:rsidR="00725DDF" w:rsidRDefault="00725DDF" w:rsidP="00E769C6">
      <w:pPr>
        <w:ind w:left="-567" w:right="-567"/>
        <w:jc w:val="both"/>
      </w:pPr>
    </w:p>
    <w:p w14:paraId="08D77E30" w14:textId="57C2FA82" w:rsidR="00E30D6E" w:rsidRDefault="00E30D6E" w:rsidP="00E769C6">
      <w:pPr>
        <w:ind w:left="-567" w:right="-567"/>
        <w:jc w:val="both"/>
        <w:rPr>
          <w:b/>
          <w:bCs/>
        </w:rPr>
      </w:pPr>
      <w:r w:rsidRPr="00E30D6E">
        <w:rPr>
          <w:b/>
          <w:bCs/>
        </w:rPr>
        <w:t xml:space="preserve">6.18 İLAÇ ATIKLARININ VE SON KULLANIM TARİHİ GEÇMİŞ İLAÇLARIN İMHASINA VE UYGUN ŞARTLARDA BERTARAF EDİLMESİ </w:t>
      </w:r>
    </w:p>
    <w:p w14:paraId="7DBF7D4A" w14:textId="1D04C8D9" w:rsidR="003D5436" w:rsidRDefault="00E30D6E" w:rsidP="00CC3945">
      <w:pPr>
        <w:ind w:left="-567" w:right="-567"/>
      </w:pPr>
      <w:r>
        <w:t xml:space="preserve">İlaç </w:t>
      </w:r>
      <w:r w:rsidRPr="00CC3945">
        <w:t>atıkları</w:t>
      </w:r>
      <w:r w:rsidR="00CC3945">
        <w:t>; ‘</w:t>
      </w:r>
      <w:r w:rsidR="00CC3945" w:rsidRPr="00CC3945">
        <w:rPr>
          <w:color w:val="000000"/>
        </w:rPr>
        <w:t xml:space="preserve"> </w:t>
      </w:r>
      <w:r w:rsidR="00CC3945">
        <w:t>‘</w:t>
      </w:r>
      <w:r w:rsidR="00CC3945" w:rsidRPr="00CC3945">
        <w:rPr>
          <w:color w:val="000000"/>
        </w:rPr>
        <w:t>İlaç ve Tıbbi Sarf Malzeme İmha  Formu</w:t>
      </w:r>
      <w:r w:rsidR="00CC3945">
        <w:rPr>
          <w:color w:val="000000"/>
        </w:rPr>
        <w:t>’’</w:t>
      </w:r>
      <w:r w:rsidR="00CC3945">
        <w:rPr>
          <w:b/>
          <w:bCs/>
        </w:rPr>
        <w:t xml:space="preserve"> </w:t>
      </w:r>
      <w:r>
        <w:t>kullanarak tehlikeli atık kutusuna atılır, 3/2‟si dolunca imhasından sorumlu atık yönetim ekibine teslim edilir. Atık yönetimine teslim edilen</w:t>
      </w:r>
      <w:r w:rsidR="00CC3945">
        <w:t xml:space="preserve"> </w:t>
      </w:r>
      <w:r>
        <w:t>tehlikeli ilaçlar uygun prosedür ile uzaklaştırma ve imha işlemi gerçekleştirilir.</w:t>
      </w:r>
    </w:p>
    <w:p w14:paraId="67127D7C" w14:textId="77777777" w:rsidR="00CC3945" w:rsidRPr="00CC3945" w:rsidRDefault="00CC3945" w:rsidP="00CC3945">
      <w:pPr>
        <w:ind w:left="-567" w:right="-567"/>
        <w:rPr>
          <w:b/>
          <w:bCs/>
        </w:rPr>
      </w:pPr>
    </w:p>
    <w:p w14:paraId="741D176A" w14:textId="1B183BC4" w:rsidR="00CC3945" w:rsidRPr="0077357D" w:rsidRDefault="0077357D" w:rsidP="00CC3945">
      <w:pPr>
        <w:ind w:left="-567" w:right="-567"/>
        <w:jc w:val="both"/>
        <w:rPr>
          <w:b/>
          <w:bCs/>
        </w:rPr>
      </w:pPr>
      <w:r w:rsidRPr="0077357D">
        <w:rPr>
          <w:b/>
          <w:bCs/>
        </w:rPr>
        <w:t>7. İLGİLİ DOKÜMANLAR</w:t>
      </w:r>
    </w:p>
    <w:p w14:paraId="3EE43567" w14:textId="77777777" w:rsidR="00A65306" w:rsidRDefault="00A65306" w:rsidP="00E769C6">
      <w:pPr>
        <w:ind w:left="-567" w:right="-567"/>
        <w:jc w:val="both"/>
      </w:pPr>
    </w:p>
    <w:p w14:paraId="46979B92" w14:textId="621D5A19" w:rsidR="001A4039" w:rsidRPr="00331902" w:rsidRDefault="001A4039" w:rsidP="001A4039">
      <w:pPr>
        <w:pStyle w:val="ListeParagraf"/>
        <w:ind w:left="-567"/>
        <w:rPr>
          <w:rFonts w:ascii="Times New Roman" w:hAnsi="Times New Roman" w:cs="Times New Roman"/>
          <w:sz w:val="24"/>
          <w:szCs w:val="24"/>
        </w:rPr>
      </w:pPr>
      <w:r w:rsidRPr="00331902">
        <w:rPr>
          <w:rFonts w:ascii="Times New Roman" w:hAnsi="Times New Roman" w:cs="Times New Roman"/>
          <w:sz w:val="24"/>
          <w:szCs w:val="24"/>
        </w:rPr>
        <w:t>Advers Etki Bildirim Talimatı</w:t>
      </w:r>
    </w:p>
    <w:p w14:paraId="41380708" w14:textId="4422106E" w:rsidR="001A4039" w:rsidRPr="00331902" w:rsidRDefault="001A4039" w:rsidP="001A4039">
      <w:pPr>
        <w:pStyle w:val="ListeParagraf"/>
        <w:ind w:left="-567"/>
        <w:rPr>
          <w:rFonts w:ascii="Times New Roman" w:hAnsi="Times New Roman" w:cs="Times New Roman"/>
          <w:sz w:val="24"/>
          <w:szCs w:val="24"/>
        </w:rPr>
      </w:pPr>
      <w:r w:rsidRPr="00331902">
        <w:rPr>
          <w:rFonts w:ascii="Times New Roman" w:hAnsi="Times New Roman" w:cs="Times New Roman"/>
          <w:sz w:val="24"/>
          <w:szCs w:val="24"/>
        </w:rPr>
        <w:t>İlaç Yönetimi Ekibi</w:t>
      </w:r>
    </w:p>
    <w:p w14:paraId="1D729354" w14:textId="66AD632A" w:rsidR="001A4039" w:rsidRPr="00331902" w:rsidRDefault="001A4039" w:rsidP="001A4039">
      <w:pPr>
        <w:pStyle w:val="ListeParagraf"/>
        <w:ind w:left="-567"/>
        <w:rPr>
          <w:rFonts w:ascii="Times New Roman" w:hAnsi="Times New Roman" w:cs="Times New Roman"/>
          <w:sz w:val="24"/>
          <w:szCs w:val="24"/>
        </w:rPr>
      </w:pPr>
      <w:r w:rsidRPr="00331902">
        <w:rPr>
          <w:rFonts w:ascii="Times New Roman" w:hAnsi="Times New Roman" w:cs="Times New Roman"/>
          <w:sz w:val="24"/>
          <w:szCs w:val="24"/>
        </w:rPr>
        <w:t xml:space="preserve">İlaç </w:t>
      </w:r>
      <w:r>
        <w:rPr>
          <w:rFonts w:ascii="Times New Roman" w:hAnsi="Times New Roman" w:cs="Times New Roman"/>
          <w:sz w:val="24"/>
          <w:szCs w:val="24"/>
        </w:rPr>
        <w:t>v</w:t>
      </w:r>
      <w:r w:rsidRPr="00331902">
        <w:rPr>
          <w:rFonts w:ascii="Times New Roman" w:hAnsi="Times New Roman" w:cs="Times New Roman"/>
          <w:sz w:val="24"/>
          <w:szCs w:val="24"/>
        </w:rPr>
        <w:t xml:space="preserve">e Sarf Malzemelerde Miktar </w:t>
      </w:r>
      <w:r>
        <w:rPr>
          <w:rFonts w:ascii="Times New Roman" w:hAnsi="Times New Roman" w:cs="Times New Roman"/>
          <w:sz w:val="24"/>
          <w:szCs w:val="24"/>
        </w:rPr>
        <w:t>v</w:t>
      </w:r>
      <w:r w:rsidRPr="00331902">
        <w:rPr>
          <w:rFonts w:ascii="Times New Roman" w:hAnsi="Times New Roman" w:cs="Times New Roman"/>
          <w:sz w:val="24"/>
          <w:szCs w:val="24"/>
        </w:rPr>
        <w:t>e Miad Kontrol Talimatı</w:t>
      </w:r>
    </w:p>
    <w:p w14:paraId="4F8AB3B0" w14:textId="6112E476" w:rsidR="001A4039" w:rsidRPr="00331902" w:rsidRDefault="001A4039" w:rsidP="001A4039">
      <w:pPr>
        <w:pStyle w:val="ListeParagraf"/>
        <w:spacing w:after="21"/>
        <w:ind w:left="-567"/>
        <w:rPr>
          <w:rFonts w:ascii="Times New Roman" w:eastAsia="Times New Roman" w:hAnsi="Times New Roman" w:cs="Times New Roman"/>
          <w:color w:val="000000"/>
          <w:kern w:val="0"/>
          <w:sz w:val="24"/>
          <w:szCs w:val="24"/>
          <w:lang w:eastAsia="tr-TR"/>
          <w14:ligatures w14:val="none"/>
        </w:rPr>
      </w:pPr>
      <w:r w:rsidRPr="00331902">
        <w:rPr>
          <w:rFonts w:ascii="Times New Roman" w:hAnsi="Times New Roman" w:cs="Times New Roman"/>
          <w:sz w:val="24"/>
          <w:szCs w:val="24"/>
        </w:rPr>
        <w:t xml:space="preserve">İlaç-İlaç </w:t>
      </w:r>
      <w:r w:rsidR="00AA63D7">
        <w:rPr>
          <w:rFonts w:ascii="Times New Roman" w:hAnsi="Times New Roman" w:cs="Times New Roman"/>
          <w:sz w:val="24"/>
          <w:szCs w:val="24"/>
        </w:rPr>
        <w:t>v</w:t>
      </w:r>
      <w:r w:rsidRPr="00331902">
        <w:rPr>
          <w:rFonts w:ascii="Times New Roman" w:hAnsi="Times New Roman" w:cs="Times New Roman"/>
          <w:sz w:val="24"/>
          <w:szCs w:val="24"/>
        </w:rPr>
        <w:t xml:space="preserve">e Besin-İlaç Etkileşimleri </w:t>
      </w:r>
      <w:r>
        <w:rPr>
          <w:rFonts w:ascii="Times New Roman" w:hAnsi="Times New Roman" w:cs="Times New Roman"/>
          <w:sz w:val="24"/>
          <w:szCs w:val="24"/>
        </w:rPr>
        <w:t>v</w:t>
      </w:r>
      <w:r w:rsidRPr="00331902">
        <w:rPr>
          <w:rFonts w:ascii="Times New Roman" w:hAnsi="Times New Roman" w:cs="Times New Roman"/>
          <w:sz w:val="24"/>
          <w:szCs w:val="24"/>
        </w:rPr>
        <w:t xml:space="preserve">e İlaç Geçimsizliği </w:t>
      </w:r>
      <w:r w:rsidR="00836AC9">
        <w:rPr>
          <w:rFonts w:ascii="Times New Roman" w:hAnsi="Times New Roman" w:cs="Times New Roman"/>
          <w:sz w:val="24"/>
          <w:szCs w:val="24"/>
        </w:rPr>
        <w:t>i</w:t>
      </w:r>
      <w:r w:rsidRPr="00331902">
        <w:rPr>
          <w:rFonts w:ascii="Times New Roman" w:hAnsi="Times New Roman" w:cs="Times New Roman"/>
          <w:sz w:val="24"/>
          <w:szCs w:val="24"/>
        </w:rPr>
        <w:t>le İlgili</w:t>
      </w:r>
      <w:r w:rsidRPr="00331902">
        <w:rPr>
          <w:rFonts w:ascii="Times New Roman" w:eastAsia="Times New Roman" w:hAnsi="Times New Roman" w:cs="Times New Roman"/>
          <w:b/>
          <w:color w:val="000000"/>
          <w:kern w:val="0"/>
          <w:sz w:val="24"/>
          <w:szCs w:val="24"/>
          <w:lang w:eastAsia="tr-TR"/>
          <w14:ligatures w14:val="none"/>
        </w:rPr>
        <w:t xml:space="preserve"> </w:t>
      </w:r>
      <w:r w:rsidRPr="00331902">
        <w:rPr>
          <w:rFonts w:ascii="Times New Roman" w:eastAsia="Times New Roman" w:hAnsi="Times New Roman" w:cs="Times New Roman"/>
          <w:bCs/>
          <w:color w:val="000000"/>
          <w:kern w:val="0"/>
          <w:sz w:val="24"/>
          <w:szCs w:val="24"/>
          <w:lang w:eastAsia="tr-TR"/>
          <w14:ligatures w14:val="none"/>
        </w:rPr>
        <w:t>Talimat</w:t>
      </w:r>
    </w:p>
    <w:p w14:paraId="171C4D4B" w14:textId="1390546F" w:rsidR="001A4039" w:rsidRPr="00331902" w:rsidRDefault="001A4039" w:rsidP="001A4039">
      <w:pPr>
        <w:pStyle w:val="ListeParagraf"/>
        <w:ind w:left="-567"/>
        <w:rPr>
          <w:rFonts w:ascii="Times New Roman" w:hAnsi="Times New Roman" w:cs="Times New Roman"/>
          <w:sz w:val="24"/>
          <w:szCs w:val="24"/>
        </w:rPr>
      </w:pPr>
      <w:r w:rsidRPr="00331902">
        <w:rPr>
          <w:rFonts w:ascii="Times New Roman" w:hAnsi="Times New Roman" w:cs="Times New Roman"/>
          <w:sz w:val="24"/>
          <w:szCs w:val="24"/>
        </w:rPr>
        <w:t xml:space="preserve">İlaç </w:t>
      </w:r>
      <w:r>
        <w:rPr>
          <w:rFonts w:ascii="Times New Roman" w:hAnsi="Times New Roman" w:cs="Times New Roman"/>
          <w:sz w:val="24"/>
          <w:szCs w:val="24"/>
        </w:rPr>
        <w:t>v</w:t>
      </w:r>
      <w:r w:rsidRPr="00331902">
        <w:rPr>
          <w:rFonts w:ascii="Times New Roman" w:hAnsi="Times New Roman" w:cs="Times New Roman"/>
          <w:sz w:val="24"/>
          <w:szCs w:val="24"/>
        </w:rPr>
        <w:t>e Tıbbi Sarf Malzeme İmha Talimatı</w:t>
      </w:r>
    </w:p>
    <w:p w14:paraId="33CDEE5E" w14:textId="1A264220" w:rsidR="001A4039" w:rsidRPr="00331902" w:rsidRDefault="001A4039" w:rsidP="001A4039">
      <w:pPr>
        <w:pStyle w:val="ListeParagraf"/>
        <w:ind w:left="-567"/>
        <w:rPr>
          <w:rFonts w:ascii="Times New Roman" w:hAnsi="Times New Roman" w:cs="Times New Roman"/>
          <w:sz w:val="24"/>
          <w:szCs w:val="24"/>
        </w:rPr>
      </w:pPr>
      <w:r w:rsidRPr="00331902">
        <w:rPr>
          <w:rFonts w:ascii="Times New Roman" w:hAnsi="Times New Roman" w:cs="Times New Roman"/>
          <w:sz w:val="24"/>
          <w:szCs w:val="24"/>
        </w:rPr>
        <w:t xml:space="preserve">Işıktan Korunması Gereken İlaçlar </w:t>
      </w:r>
      <w:r>
        <w:rPr>
          <w:rFonts w:ascii="Times New Roman" w:hAnsi="Times New Roman" w:cs="Times New Roman"/>
          <w:sz w:val="24"/>
          <w:szCs w:val="24"/>
        </w:rPr>
        <w:t>v</w:t>
      </w:r>
      <w:r w:rsidRPr="00331902">
        <w:rPr>
          <w:rFonts w:ascii="Times New Roman" w:hAnsi="Times New Roman" w:cs="Times New Roman"/>
          <w:sz w:val="24"/>
          <w:szCs w:val="24"/>
        </w:rPr>
        <w:t xml:space="preserve">e Tıbbi Sarf Malzemeler </w:t>
      </w:r>
      <w:r w:rsidR="00836AC9">
        <w:rPr>
          <w:rFonts w:ascii="Times New Roman" w:hAnsi="Times New Roman" w:cs="Times New Roman"/>
          <w:sz w:val="24"/>
          <w:szCs w:val="24"/>
        </w:rPr>
        <w:t>i</w:t>
      </w:r>
      <w:r w:rsidRPr="00331902">
        <w:rPr>
          <w:rFonts w:ascii="Times New Roman" w:hAnsi="Times New Roman" w:cs="Times New Roman"/>
          <w:sz w:val="24"/>
          <w:szCs w:val="24"/>
        </w:rPr>
        <w:t>le İlgili Talimat</w:t>
      </w:r>
    </w:p>
    <w:p w14:paraId="7E3E67DB" w14:textId="412C1178" w:rsidR="001A4039" w:rsidRPr="00331902" w:rsidRDefault="001A4039" w:rsidP="001A4039">
      <w:pPr>
        <w:pStyle w:val="ListeParagraf"/>
        <w:ind w:left="-567"/>
        <w:rPr>
          <w:rFonts w:ascii="Times New Roman" w:hAnsi="Times New Roman" w:cs="Times New Roman"/>
          <w:sz w:val="24"/>
          <w:szCs w:val="24"/>
        </w:rPr>
      </w:pPr>
      <w:r w:rsidRPr="00331902">
        <w:rPr>
          <w:rFonts w:ascii="Times New Roman" w:hAnsi="Times New Roman" w:cs="Times New Roman"/>
          <w:sz w:val="24"/>
          <w:szCs w:val="24"/>
        </w:rPr>
        <w:t>Akılcı İlaç Kullanım Talimatı</w:t>
      </w:r>
    </w:p>
    <w:p w14:paraId="3B234959" w14:textId="29847B51" w:rsidR="001A4039" w:rsidRPr="00331902" w:rsidRDefault="001A4039" w:rsidP="001A4039">
      <w:pPr>
        <w:pStyle w:val="ListeParagraf"/>
        <w:ind w:left="-567"/>
        <w:rPr>
          <w:rFonts w:ascii="Times New Roman" w:hAnsi="Times New Roman" w:cs="Times New Roman"/>
          <w:sz w:val="24"/>
          <w:szCs w:val="24"/>
        </w:rPr>
      </w:pPr>
      <w:r w:rsidRPr="00331902">
        <w:rPr>
          <w:rFonts w:ascii="Times New Roman" w:hAnsi="Times New Roman" w:cs="Times New Roman"/>
          <w:sz w:val="24"/>
          <w:szCs w:val="24"/>
        </w:rPr>
        <w:t xml:space="preserve">İlaç </w:t>
      </w:r>
      <w:r>
        <w:rPr>
          <w:rFonts w:ascii="Times New Roman" w:hAnsi="Times New Roman" w:cs="Times New Roman"/>
          <w:sz w:val="24"/>
          <w:szCs w:val="24"/>
        </w:rPr>
        <w:t>v</w:t>
      </w:r>
      <w:r w:rsidRPr="00331902">
        <w:rPr>
          <w:rFonts w:ascii="Times New Roman" w:hAnsi="Times New Roman" w:cs="Times New Roman"/>
          <w:sz w:val="24"/>
          <w:szCs w:val="24"/>
        </w:rPr>
        <w:t>e Tıbbi Malzeme Muhafazası Talimatı</w:t>
      </w:r>
    </w:p>
    <w:p w14:paraId="53C1C0DC" w14:textId="538715A7" w:rsidR="001A4039" w:rsidRDefault="001A4039" w:rsidP="001A4039">
      <w:pPr>
        <w:pStyle w:val="ListeParagraf"/>
        <w:ind w:left="-567"/>
        <w:rPr>
          <w:rFonts w:ascii="Times New Roman" w:hAnsi="Times New Roman" w:cs="Times New Roman"/>
          <w:sz w:val="24"/>
          <w:szCs w:val="24"/>
        </w:rPr>
      </w:pPr>
      <w:r w:rsidRPr="00331902">
        <w:rPr>
          <w:rFonts w:ascii="Times New Roman" w:hAnsi="Times New Roman" w:cs="Times New Roman"/>
          <w:sz w:val="24"/>
          <w:szCs w:val="24"/>
        </w:rPr>
        <w:t xml:space="preserve">İlaç </w:t>
      </w:r>
      <w:r>
        <w:rPr>
          <w:rFonts w:ascii="Times New Roman" w:hAnsi="Times New Roman" w:cs="Times New Roman"/>
          <w:sz w:val="24"/>
          <w:szCs w:val="24"/>
        </w:rPr>
        <w:t>v</w:t>
      </w:r>
      <w:r w:rsidRPr="00331902">
        <w:rPr>
          <w:rFonts w:ascii="Times New Roman" w:hAnsi="Times New Roman" w:cs="Times New Roman"/>
          <w:sz w:val="24"/>
          <w:szCs w:val="24"/>
        </w:rPr>
        <w:t>e Tıbbi Sarf Malzeme İade Talimatı</w:t>
      </w:r>
    </w:p>
    <w:p w14:paraId="6DF88B74" w14:textId="77777777" w:rsidR="00FF5651" w:rsidRDefault="00FF5651" w:rsidP="00E769C6">
      <w:pPr>
        <w:ind w:left="-567" w:right="-567"/>
        <w:jc w:val="both"/>
      </w:pPr>
    </w:p>
    <w:p w14:paraId="1C375258" w14:textId="62916264" w:rsidR="005E7C29" w:rsidRPr="00E94F44" w:rsidRDefault="005E7C29" w:rsidP="00E769C6">
      <w:pPr>
        <w:ind w:left="-567" w:right="-567"/>
        <w:jc w:val="both"/>
        <w:rPr>
          <w:b/>
          <w:bCs/>
        </w:rPr>
      </w:pPr>
    </w:p>
    <w:sectPr w:rsidR="005E7C29" w:rsidRPr="00E94F44" w:rsidSect="00C17DA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7A533" w14:textId="77777777" w:rsidR="004B1413" w:rsidRDefault="004B1413" w:rsidP="00C17DAE">
      <w:r>
        <w:separator/>
      </w:r>
    </w:p>
  </w:endnote>
  <w:endnote w:type="continuationSeparator" w:id="0">
    <w:p w14:paraId="3C83189F" w14:textId="77777777" w:rsidR="004B1413" w:rsidRDefault="004B1413" w:rsidP="00C1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99BB" w14:textId="77777777" w:rsidR="00E07F17" w:rsidRDefault="00E07F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028F" w14:textId="77777777" w:rsidR="00C17DAE" w:rsidRDefault="00C17DA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C11F" w14:textId="77777777" w:rsidR="00E07F17" w:rsidRDefault="00E07F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3CA6" w14:textId="77777777" w:rsidR="004B1413" w:rsidRDefault="004B1413" w:rsidP="00C17DAE">
      <w:r>
        <w:separator/>
      </w:r>
    </w:p>
  </w:footnote>
  <w:footnote w:type="continuationSeparator" w:id="0">
    <w:p w14:paraId="6FFA1DBC" w14:textId="77777777" w:rsidR="004B1413" w:rsidRDefault="004B1413" w:rsidP="00C17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C764" w14:textId="77777777" w:rsidR="00E07F17" w:rsidRDefault="00E07F1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7D57" w14:textId="77777777" w:rsidR="00E07F17" w:rsidRDefault="00E07F1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E20D" w14:textId="77777777" w:rsidR="00E07F17" w:rsidRDefault="00E07F1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A2877"/>
    <w:multiLevelType w:val="hybridMultilevel"/>
    <w:tmpl w:val="70B2BF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59361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29"/>
    <w:rsid w:val="00000C00"/>
    <w:rsid w:val="00062695"/>
    <w:rsid w:val="00094A6F"/>
    <w:rsid w:val="000E0FB0"/>
    <w:rsid w:val="000F4C61"/>
    <w:rsid w:val="00101750"/>
    <w:rsid w:val="0011228B"/>
    <w:rsid w:val="00120834"/>
    <w:rsid w:val="00146EFF"/>
    <w:rsid w:val="001678DF"/>
    <w:rsid w:val="00185B21"/>
    <w:rsid w:val="001A4039"/>
    <w:rsid w:val="001B7ECA"/>
    <w:rsid w:val="001C56FD"/>
    <w:rsid w:val="001E77BC"/>
    <w:rsid w:val="00201F52"/>
    <w:rsid w:val="00207104"/>
    <w:rsid w:val="0023694D"/>
    <w:rsid w:val="002768F1"/>
    <w:rsid w:val="002B2DA5"/>
    <w:rsid w:val="002B3B9D"/>
    <w:rsid w:val="002C3DFB"/>
    <w:rsid w:val="00310C36"/>
    <w:rsid w:val="0032197F"/>
    <w:rsid w:val="00366D43"/>
    <w:rsid w:val="00391B7C"/>
    <w:rsid w:val="003D5436"/>
    <w:rsid w:val="004743CC"/>
    <w:rsid w:val="004B1413"/>
    <w:rsid w:val="004B6985"/>
    <w:rsid w:val="004D74E5"/>
    <w:rsid w:val="005412D5"/>
    <w:rsid w:val="005855D3"/>
    <w:rsid w:val="005E7C29"/>
    <w:rsid w:val="00607CAF"/>
    <w:rsid w:val="00616FC2"/>
    <w:rsid w:val="00694B08"/>
    <w:rsid w:val="00713022"/>
    <w:rsid w:val="00725DDF"/>
    <w:rsid w:val="00772564"/>
    <w:rsid w:val="0077357D"/>
    <w:rsid w:val="007B6222"/>
    <w:rsid w:val="007F11C2"/>
    <w:rsid w:val="007F1B7E"/>
    <w:rsid w:val="00836AC9"/>
    <w:rsid w:val="00867B2E"/>
    <w:rsid w:val="00884E25"/>
    <w:rsid w:val="008F0C14"/>
    <w:rsid w:val="00972D82"/>
    <w:rsid w:val="009B7AF6"/>
    <w:rsid w:val="00A02ACF"/>
    <w:rsid w:val="00A06261"/>
    <w:rsid w:val="00A30104"/>
    <w:rsid w:val="00A533C6"/>
    <w:rsid w:val="00A65306"/>
    <w:rsid w:val="00AA63D7"/>
    <w:rsid w:val="00AB3425"/>
    <w:rsid w:val="00AD18AB"/>
    <w:rsid w:val="00B74B78"/>
    <w:rsid w:val="00BA0CAB"/>
    <w:rsid w:val="00BC69B6"/>
    <w:rsid w:val="00C17DAE"/>
    <w:rsid w:val="00C47678"/>
    <w:rsid w:val="00C80355"/>
    <w:rsid w:val="00C80B73"/>
    <w:rsid w:val="00CC3945"/>
    <w:rsid w:val="00D4379D"/>
    <w:rsid w:val="00D72223"/>
    <w:rsid w:val="00D86F68"/>
    <w:rsid w:val="00D95B44"/>
    <w:rsid w:val="00E07F17"/>
    <w:rsid w:val="00E30D6E"/>
    <w:rsid w:val="00E5472A"/>
    <w:rsid w:val="00E769C6"/>
    <w:rsid w:val="00E76EA4"/>
    <w:rsid w:val="00E818AF"/>
    <w:rsid w:val="00E94F44"/>
    <w:rsid w:val="00F44278"/>
    <w:rsid w:val="00F52E24"/>
    <w:rsid w:val="00F60738"/>
    <w:rsid w:val="00FF5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48D6"/>
  <w15:chartTrackingRefBased/>
  <w15:docId w15:val="{2BBA6CD0-97B4-4823-A5BB-BDC8D366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104"/>
    <w:pPr>
      <w:spacing w:after="0" w:line="240" w:lineRule="auto"/>
    </w:pPr>
    <w:rPr>
      <w:rFonts w:ascii="Times New Roman" w:eastAsia="Times New Roman" w:hAnsi="Times New Roman" w:cs="Times New Roman"/>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7DAE"/>
    <w:pPr>
      <w:tabs>
        <w:tab w:val="center" w:pos="4536"/>
        <w:tab w:val="right" w:pos="9072"/>
      </w:tabs>
    </w:pPr>
  </w:style>
  <w:style w:type="character" w:customStyle="1" w:styleId="stBilgiChar">
    <w:name w:val="Üst Bilgi Char"/>
    <w:basedOn w:val="VarsaylanParagrafYazTipi"/>
    <w:link w:val="stBilgi"/>
    <w:uiPriority w:val="99"/>
    <w:rsid w:val="00C17DAE"/>
    <w:rPr>
      <w:rFonts w:ascii="Times New Roman" w:eastAsia="Times New Roman" w:hAnsi="Times New Roman" w:cs="Times New Roman"/>
      <w:kern w:val="0"/>
      <w:sz w:val="24"/>
      <w:szCs w:val="24"/>
      <w:lang w:eastAsia="tr-TR"/>
      <w14:ligatures w14:val="none"/>
    </w:rPr>
  </w:style>
  <w:style w:type="paragraph" w:styleId="AltBilgi">
    <w:name w:val="footer"/>
    <w:basedOn w:val="Normal"/>
    <w:link w:val="AltBilgiChar"/>
    <w:uiPriority w:val="99"/>
    <w:unhideWhenUsed/>
    <w:rsid w:val="00C17DAE"/>
    <w:pPr>
      <w:tabs>
        <w:tab w:val="center" w:pos="4536"/>
        <w:tab w:val="right" w:pos="9072"/>
      </w:tabs>
    </w:pPr>
  </w:style>
  <w:style w:type="character" w:customStyle="1" w:styleId="AltBilgiChar">
    <w:name w:val="Alt Bilgi Char"/>
    <w:basedOn w:val="VarsaylanParagrafYazTipi"/>
    <w:link w:val="AltBilgi"/>
    <w:uiPriority w:val="99"/>
    <w:rsid w:val="00C17DAE"/>
    <w:rPr>
      <w:rFonts w:ascii="Times New Roman" w:eastAsia="Times New Roman" w:hAnsi="Times New Roman" w:cs="Times New Roman"/>
      <w:kern w:val="0"/>
      <w:sz w:val="24"/>
      <w:szCs w:val="24"/>
      <w:lang w:eastAsia="tr-TR"/>
      <w14:ligatures w14:val="none"/>
    </w:rPr>
  </w:style>
  <w:style w:type="table" w:styleId="TabloKlavuzu">
    <w:name w:val="Table Grid"/>
    <w:basedOn w:val="NormalTablo"/>
    <w:uiPriority w:val="59"/>
    <w:rsid w:val="00C17DAE"/>
    <w:pPr>
      <w:spacing w:after="0" w:line="240" w:lineRule="auto"/>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A4039"/>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7</Pages>
  <Words>4135</Words>
  <Characters>23576</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KESKİN</dc:creator>
  <cp:keywords/>
  <dc:description/>
  <cp:lastModifiedBy>PINAR KESKİN</cp:lastModifiedBy>
  <cp:revision>153</cp:revision>
  <cp:lastPrinted>2023-05-03T11:28:00Z</cp:lastPrinted>
  <dcterms:created xsi:type="dcterms:W3CDTF">2023-03-29T06:27:00Z</dcterms:created>
  <dcterms:modified xsi:type="dcterms:W3CDTF">2023-05-09T08:21:00Z</dcterms:modified>
</cp:coreProperties>
</file>