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50B1E273" w14:textId="77777777" w:rsidR="00382474" w:rsidRPr="00382474" w:rsidRDefault="00382474" w:rsidP="00382474">
            <w:pPr>
              <w:jc w:val="both"/>
              <w:rPr>
                <w:rFonts w:ascii="Times New Roman" w:eastAsia="Times New Roman" w:hAnsi="Times New Roman" w:cs="Times New Roman"/>
                <w:sz w:val="20"/>
                <w:szCs w:val="20"/>
              </w:rPr>
            </w:pPr>
            <w:r w:rsidRPr="00382474">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53492E57" w14:textId="77777777" w:rsidR="00382474" w:rsidRPr="00382474" w:rsidRDefault="00382474" w:rsidP="00382474">
            <w:pPr>
              <w:jc w:val="both"/>
              <w:rPr>
                <w:rFonts w:ascii="Times New Roman" w:eastAsia="Times New Roman" w:hAnsi="Times New Roman" w:cs="Times New Roman"/>
                <w:sz w:val="20"/>
                <w:szCs w:val="20"/>
              </w:rPr>
            </w:pPr>
            <w:r w:rsidRPr="00382474">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7A451B5E" w:rsidR="00563C18" w:rsidRPr="00382474" w:rsidRDefault="00382474" w:rsidP="009C0874">
            <w:pPr>
              <w:jc w:val="both"/>
              <w:rPr>
                <w:rFonts w:ascii="Times New Roman" w:eastAsia="Times New Roman" w:hAnsi="Times New Roman" w:cs="Times New Roman"/>
              </w:rPr>
            </w:pPr>
            <w:r w:rsidRPr="00382474">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382474">
              <w:rPr>
                <w:rFonts w:ascii="Times New Roman" w:eastAsia="Times New Roman" w:hAnsi="Times New Roman" w:cs="Times New Roman"/>
                <w:sz w:val="20"/>
                <w:szCs w:val="20"/>
              </w:rPr>
              <w:t>lerden</w:t>
            </w:r>
            <w:proofErr w:type="spellEnd"/>
            <w:r w:rsidRPr="00382474">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382474">
              <w:rPr>
                <w:rFonts w:ascii="Times New Roman" w:eastAsia="Times New Roman" w:hAnsi="Times New Roman" w:cs="Times New Roman"/>
                <w:sz w:val="20"/>
                <w:szCs w:val="20"/>
              </w:rPr>
              <w:t>ler</w:t>
            </w:r>
            <w:proofErr w:type="spellEnd"/>
            <w:r w:rsidRPr="00382474">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7B65A1F1" w:rsidR="00AB7A7E"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t>KULLANILACAK İLAÇLARIN ÖNEMLİ ÖZELLİKLERİ (LOKAL ANESTEZİ)</w:t>
            </w:r>
          </w:p>
        </w:tc>
      </w:tr>
      <w:tr w:rsidR="00631258" w:rsidRPr="00283AF8" w14:paraId="3719B60D" w14:textId="77777777" w:rsidTr="00FE268A">
        <w:trPr>
          <w:trHeight w:val="261"/>
        </w:trPr>
        <w:tc>
          <w:tcPr>
            <w:tcW w:w="11058" w:type="dxa"/>
            <w:gridSpan w:val="2"/>
          </w:tcPr>
          <w:p w14:paraId="7738EC74" w14:textId="77777777" w:rsidR="009C0874" w:rsidRDefault="009C0874" w:rsidP="009C0874">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5DD407F0" w14:textId="77777777" w:rsidR="009C0874" w:rsidRDefault="009C0874" w:rsidP="009C0874">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2E3EB7B0" w14:textId="378D7FDD" w:rsidR="00631258" w:rsidRPr="009C0874" w:rsidRDefault="009C0874" w:rsidP="009C0874">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563C18" w:rsidRPr="00283AF8" w14:paraId="2B43E222" w14:textId="77777777" w:rsidTr="00173D20">
        <w:trPr>
          <w:trHeight w:val="208"/>
        </w:trPr>
        <w:tc>
          <w:tcPr>
            <w:tcW w:w="11058" w:type="dxa"/>
            <w:gridSpan w:val="2"/>
          </w:tcPr>
          <w:p w14:paraId="652DDB53" w14:textId="0B908D86" w:rsidR="00563C18" w:rsidRPr="009C0874" w:rsidRDefault="009C0874" w:rsidP="009C0874">
            <w:pPr>
              <w:pStyle w:val="ListeParagraf"/>
              <w:numPr>
                <w:ilvl w:val="0"/>
                <w:numId w:val="13"/>
              </w:numPr>
              <w:jc w:val="both"/>
              <w:rPr>
                <w:rFonts w:ascii="Times New Roman" w:eastAsia="Times New Roman" w:hAnsi="Times New Roman" w:cs="Times New Roman"/>
                <w:b/>
              </w:rPr>
            </w:pPr>
            <w:r w:rsidRPr="009C0874">
              <w:rPr>
                <w:rFonts w:ascii="Times New Roman" w:eastAsia="Times New Roman" w:hAnsi="Times New Roman" w:cs="Times New Roman"/>
                <w:b/>
              </w:rPr>
              <w:t>TANI VE İŞLEM</w:t>
            </w:r>
          </w:p>
        </w:tc>
      </w:tr>
      <w:tr w:rsidR="00563C18" w:rsidRPr="00283AF8" w14:paraId="4E5DE8F7" w14:textId="77777777" w:rsidTr="00173D20">
        <w:trPr>
          <w:trHeight w:val="310"/>
        </w:trPr>
        <w:tc>
          <w:tcPr>
            <w:tcW w:w="11058" w:type="dxa"/>
            <w:gridSpan w:val="2"/>
          </w:tcPr>
          <w:p w14:paraId="66470A2A" w14:textId="47867A2F" w:rsidR="006900B4" w:rsidRPr="00382474" w:rsidRDefault="00382474" w:rsidP="00382474">
            <w:pPr>
              <w:jc w:val="both"/>
              <w:rPr>
                <w:rFonts w:ascii="Times New Roman" w:eastAsia="Times New Roman" w:hAnsi="Times New Roman" w:cs="Times New Roman"/>
                <w:b/>
              </w:rPr>
            </w:pPr>
            <w:r w:rsidRPr="00D60660">
              <w:rPr>
                <w:rFonts w:ascii="Times New Roman" w:eastAsia="Times New Roman" w:hAnsi="Times New Roman" w:cs="Times New Roman"/>
                <w:bCs/>
              </w:rPr>
              <w:t xml:space="preserve">Protez yapımı gerekli olan hastalarda yumuşak dokular ve kemikte düzensizlikler varsa sağlıklı bir protez yapımına engel teşkil eder. </w:t>
            </w:r>
            <w:proofErr w:type="spellStart"/>
            <w:r w:rsidRPr="00D60660">
              <w:rPr>
                <w:rFonts w:ascii="Times New Roman" w:eastAsia="Times New Roman" w:hAnsi="Times New Roman" w:cs="Times New Roman"/>
                <w:bCs/>
              </w:rPr>
              <w:t>Pre</w:t>
            </w:r>
            <w:proofErr w:type="spellEnd"/>
            <w:r>
              <w:rPr>
                <w:rFonts w:ascii="Times New Roman" w:eastAsia="Times New Roman" w:hAnsi="Times New Roman" w:cs="Times New Roman"/>
                <w:bCs/>
              </w:rPr>
              <w:t>-</w:t>
            </w:r>
            <w:r w:rsidRPr="00D60660">
              <w:rPr>
                <w:rFonts w:ascii="Times New Roman" w:eastAsia="Times New Roman" w:hAnsi="Times New Roman" w:cs="Times New Roman"/>
                <w:bCs/>
              </w:rPr>
              <w:t>protetik cerrahi uygulamaları ile protez öncesi bu dokular ideal boyutlarına ve sağlıklarına kavuşturulur. Lokal anestezi ile yumuşak dokulardaki fazlalıkların kesilip çıkarılması, greftleme, kemik düzeltme, implant bu işlemler arasında yer alır. Lokal anestezi ve rutin cerrahi işlem komplikasyonları gelişebilir. Tedavi yapılmaması durumunda size uygun ve sağlıklı bir protez işlemi yapılamayacaktır</w:t>
            </w:r>
            <w:r>
              <w:rPr>
                <w:rFonts w:ascii="Times New Roman" w:eastAsia="Times New Roman" w:hAnsi="Times New Roman" w:cs="Times New Roman"/>
                <w:b/>
              </w:rPr>
              <w:t>.</w:t>
            </w:r>
          </w:p>
        </w:tc>
      </w:tr>
      <w:tr w:rsidR="00563C18" w:rsidRPr="00283AF8" w14:paraId="5050459B" w14:textId="77777777" w:rsidTr="00B76BE7">
        <w:trPr>
          <w:trHeight w:val="168"/>
        </w:trPr>
        <w:tc>
          <w:tcPr>
            <w:tcW w:w="11058" w:type="dxa"/>
            <w:gridSpan w:val="2"/>
          </w:tcPr>
          <w:p w14:paraId="1C1E452B" w14:textId="36B7301D" w:rsidR="00563C18"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t>İŞLEMDEN BEKLENEN FAYDALAR</w:t>
            </w:r>
          </w:p>
        </w:tc>
      </w:tr>
      <w:tr w:rsidR="00BA7DE7" w:rsidRPr="00283AF8" w14:paraId="21561ADF" w14:textId="77777777" w:rsidTr="00B76BE7">
        <w:trPr>
          <w:trHeight w:val="272"/>
        </w:trPr>
        <w:tc>
          <w:tcPr>
            <w:tcW w:w="11058" w:type="dxa"/>
            <w:gridSpan w:val="2"/>
          </w:tcPr>
          <w:p w14:paraId="157FF55B" w14:textId="77777777" w:rsidR="00382474" w:rsidRDefault="00382474" w:rsidP="00382474">
            <w:pPr>
              <w:rPr>
                <w:rFonts w:ascii="Times New Roman" w:eastAsia="Times New Roman" w:hAnsi="Times New Roman" w:cs="Times New Roman"/>
                <w:bCs/>
              </w:rPr>
            </w:pPr>
            <w:r>
              <w:rPr>
                <w:rFonts w:ascii="Times New Roman" w:eastAsia="Times New Roman" w:hAnsi="Times New Roman" w:cs="Times New Roman"/>
                <w:bCs/>
              </w:rPr>
              <w:t xml:space="preserve">- </w:t>
            </w:r>
            <w:r w:rsidRPr="009279A6">
              <w:rPr>
                <w:rFonts w:ascii="Times New Roman" w:eastAsia="Times New Roman" w:hAnsi="Times New Roman" w:cs="Times New Roman"/>
                <w:bCs/>
              </w:rPr>
              <w:t xml:space="preserve">Daha nizami bir protetik tedavi amaçlanmaktadır. </w:t>
            </w:r>
          </w:p>
          <w:p w14:paraId="68F46FBC" w14:textId="77777777" w:rsidR="00382474" w:rsidRDefault="00382474" w:rsidP="00382474">
            <w:pPr>
              <w:rPr>
                <w:rFonts w:ascii="Times New Roman" w:eastAsia="Times New Roman" w:hAnsi="Times New Roman" w:cs="Times New Roman"/>
                <w:bCs/>
              </w:rPr>
            </w:pPr>
            <w:r>
              <w:rPr>
                <w:rFonts w:ascii="Times New Roman" w:eastAsia="Times New Roman" w:hAnsi="Times New Roman" w:cs="Times New Roman"/>
                <w:bCs/>
              </w:rPr>
              <w:t xml:space="preserve">- </w:t>
            </w:r>
            <w:r w:rsidRPr="009279A6">
              <w:rPr>
                <w:rFonts w:ascii="Times New Roman" w:eastAsia="Times New Roman" w:hAnsi="Times New Roman" w:cs="Times New Roman"/>
                <w:bCs/>
              </w:rPr>
              <w:t>Daha estetik bir protez görünümü amaçlanmaktadır</w:t>
            </w:r>
            <w:r>
              <w:rPr>
                <w:rFonts w:ascii="Times New Roman" w:eastAsia="Times New Roman" w:hAnsi="Times New Roman" w:cs="Times New Roman"/>
                <w:bCs/>
              </w:rPr>
              <w:t>.</w:t>
            </w:r>
            <w:r w:rsidRPr="009279A6">
              <w:rPr>
                <w:rFonts w:ascii="Times New Roman" w:eastAsia="Times New Roman" w:hAnsi="Times New Roman" w:cs="Times New Roman"/>
                <w:bCs/>
              </w:rPr>
              <w:t xml:space="preserve"> </w:t>
            </w:r>
          </w:p>
          <w:p w14:paraId="328B33FC" w14:textId="3F04260B" w:rsidR="006900B4" w:rsidRPr="00382474" w:rsidRDefault="00382474" w:rsidP="00980D75">
            <w:pPr>
              <w:rPr>
                <w:rFonts w:ascii="Times New Roman" w:eastAsia="Times New Roman" w:hAnsi="Times New Roman" w:cs="Times New Roman"/>
                <w:bCs/>
              </w:rPr>
            </w:pPr>
            <w:r>
              <w:rPr>
                <w:rFonts w:ascii="Times New Roman" w:eastAsia="Times New Roman" w:hAnsi="Times New Roman" w:cs="Times New Roman"/>
                <w:bCs/>
              </w:rPr>
              <w:t xml:space="preserve">- </w:t>
            </w:r>
            <w:r w:rsidRPr="009279A6">
              <w:rPr>
                <w:rFonts w:ascii="Times New Roman" w:eastAsia="Times New Roman" w:hAnsi="Times New Roman" w:cs="Times New Roman"/>
                <w:bCs/>
              </w:rPr>
              <w:t>Daha fonksiyonel bir protetik tedavi amaçlanmaktadır.</w:t>
            </w:r>
          </w:p>
        </w:tc>
      </w:tr>
      <w:tr w:rsidR="00DA249E" w14:paraId="7EFD0113" w14:textId="77777777" w:rsidTr="00173D20">
        <w:trPr>
          <w:trHeight w:val="273"/>
        </w:trPr>
        <w:tc>
          <w:tcPr>
            <w:tcW w:w="11058" w:type="dxa"/>
            <w:gridSpan w:val="2"/>
          </w:tcPr>
          <w:p w14:paraId="4119346D" w14:textId="1157CF1C" w:rsidR="00DA249E"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t>İŞLEMİN OLASI RİSK VE KOMPLİKASYONLARI</w:t>
            </w:r>
          </w:p>
        </w:tc>
      </w:tr>
      <w:tr w:rsidR="000607AD" w14:paraId="5DB8E684" w14:textId="77777777" w:rsidTr="00173D20">
        <w:trPr>
          <w:trHeight w:val="1113"/>
        </w:trPr>
        <w:tc>
          <w:tcPr>
            <w:tcW w:w="11058" w:type="dxa"/>
            <w:gridSpan w:val="2"/>
          </w:tcPr>
          <w:p w14:paraId="387BCBC6" w14:textId="77777777" w:rsidR="00382474" w:rsidRDefault="00382474" w:rsidP="00382474">
            <w:pPr>
              <w:rPr>
                <w:rFonts w:ascii="Times New Roman" w:eastAsia="Times New Roman" w:hAnsi="Times New Roman" w:cs="Times New Roman"/>
                <w:color w:val="000000"/>
              </w:rPr>
            </w:pPr>
            <w:r w:rsidRPr="006B2E0C">
              <w:rPr>
                <w:rFonts w:ascii="Symbol" w:eastAsia="Times New Roman" w:hAnsi="Symbol" w:cs="Times New Roman"/>
                <w:color w:val="000000"/>
              </w:rPr>
              <w:sym w:font="Symbol" w:char="F0B7"/>
            </w:r>
            <w:r w:rsidRPr="006B2E0C">
              <w:rPr>
                <w:rFonts w:ascii="Symbol" w:eastAsia="Times New Roman" w:hAnsi="Symbol" w:cs="Times New Roman"/>
                <w:color w:val="000000"/>
              </w:rPr>
              <w:t xml:space="preserve"> </w:t>
            </w:r>
            <w:r w:rsidRPr="006B2E0C">
              <w:rPr>
                <w:rFonts w:ascii="Times New Roman" w:eastAsia="Times New Roman" w:hAnsi="Times New Roman" w:cs="Times New Roman"/>
                <w:color w:val="000000"/>
              </w:rPr>
              <w:t>Şişme, kızarma, ağrı, acı, ağız köşelerinde gerilmeye bağlı kızarıklık ve çatlama,</w:t>
            </w:r>
          </w:p>
          <w:p w14:paraId="00453650" w14:textId="77777777" w:rsidR="00382474" w:rsidRDefault="00382474" w:rsidP="00382474">
            <w:pPr>
              <w:rPr>
                <w:rFonts w:ascii="Times New Roman" w:eastAsia="Times New Roman" w:hAnsi="Times New Roman" w:cs="Times New Roman"/>
                <w:color w:val="000000"/>
              </w:rPr>
            </w:pPr>
            <w:r w:rsidRPr="006B2E0C">
              <w:rPr>
                <w:rFonts w:ascii="Symbol" w:eastAsia="Times New Roman" w:hAnsi="Symbol" w:cs="Times New Roman"/>
                <w:color w:val="000000"/>
              </w:rPr>
              <w:sym w:font="Symbol" w:char="F0B7"/>
            </w:r>
            <w:r w:rsidRPr="006B2E0C">
              <w:rPr>
                <w:rFonts w:ascii="Symbol" w:eastAsia="Times New Roman" w:hAnsi="Symbol" w:cs="Times New Roman"/>
                <w:color w:val="000000"/>
              </w:rPr>
              <w:t xml:space="preserve"> </w:t>
            </w:r>
            <w:r w:rsidRPr="006B2E0C">
              <w:rPr>
                <w:rFonts w:ascii="Times New Roman" w:eastAsia="Times New Roman" w:hAnsi="Times New Roman" w:cs="Times New Roman"/>
                <w:color w:val="000000"/>
              </w:rPr>
              <w:t>Bölgenin lokal enfeksiyonu ve bir haftadan fazla süren ağrılar. Bu durumda hekiminiz gereken pansumanlarla olaya müdahale edecektir.</w:t>
            </w:r>
            <w:r w:rsidRPr="006B2E0C">
              <w:rPr>
                <w:rFonts w:ascii="Symbol" w:eastAsia="Times New Roman" w:hAnsi="Symbol" w:cs="Times New Roman"/>
                <w:color w:val="000000"/>
              </w:rPr>
              <w:sym w:font="Symbol" w:char="F0B7"/>
            </w:r>
            <w:r w:rsidRPr="006B2E0C">
              <w:rPr>
                <w:rFonts w:ascii="Symbol" w:eastAsia="Times New Roman" w:hAnsi="Symbol" w:cs="Times New Roman"/>
                <w:color w:val="000000"/>
              </w:rPr>
              <w:t xml:space="preserve"> </w:t>
            </w:r>
            <w:r w:rsidRPr="006B2E0C">
              <w:rPr>
                <w:rFonts w:ascii="Times New Roman" w:eastAsia="Times New Roman" w:hAnsi="Times New Roman" w:cs="Times New Roman"/>
                <w:color w:val="000000"/>
              </w:rPr>
              <w:t>Enfeksiyon gelişmesi ve yaranın geç iyileşmesi</w:t>
            </w:r>
          </w:p>
          <w:p w14:paraId="7A414432" w14:textId="77777777" w:rsidR="00382474" w:rsidRDefault="00382474" w:rsidP="00382474">
            <w:pPr>
              <w:rPr>
                <w:rFonts w:ascii="Times New Roman" w:eastAsia="Times New Roman" w:hAnsi="Times New Roman" w:cs="Times New Roman"/>
                <w:color w:val="000000"/>
              </w:rPr>
            </w:pPr>
            <w:r w:rsidRPr="006B2E0C">
              <w:rPr>
                <w:rFonts w:ascii="Symbol" w:eastAsia="Times New Roman" w:hAnsi="Symbol" w:cs="Times New Roman"/>
                <w:color w:val="000000"/>
              </w:rPr>
              <w:sym w:font="Symbol" w:char="F0B7"/>
            </w:r>
            <w:r w:rsidRPr="006B2E0C">
              <w:rPr>
                <w:rFonts w:ascii="Symbol" w:eastAsia="Times New Roman" w:hAnsi="Symbol" w:cs="Times New Roman"/>
                <w:color w:val="000000"/>
              </w:rPr>
              <w:t xml:space="preserve"> </w:t>
            </w:r>
            <w:proofErr w:type="spellStart"/>
            <w:r w:rsidRPr="006B2E0C">
              <w:rPr>
                <w:rFonts w:ascii="Times New Roman" w:eastAsia="Times New Roman" w:hAnsi="Times New Roman" w:cs="Times New Roman"/>
                <w:b/>
                <w:bCs/>
                <w:color w:val="000000"/>
              </w:rPr>
              <w:t>Trismus</w:t>
            </w:r>
            <w:proofErr w:type="spellEnd"/>
            <w:r w:rsidRPr="006B2E0C">
              <w:rPr>
                <w:rFonts w:ascii="Times New Roman" w:eastAsia="Times New Roman" w:hAnsi="Times New Roman" w:cs="Times New Roman"/>
                <w:b/>
                <w:bCs/>
                <w:color w:val="000000"/>
              </w:rPr>
              <w:t xml:space="preserve">: </w:t>
            </w:r>
            <w:r w:rsidRPr="006B2E0C">
              <w:rPr>
                <w:rFonts w:ascii="Times New Roman" w:eastAsia="Times New Roman" w:hAnsi="Times New Roman" w:cs="Times New Roman"/>
                <w:color w:val="000000"/>
              </w:rPr>
              <w:t>İltihap veya şişmeye bağlı olarak ağız açmada kısıtlılıktır.</w:t>
            </w:r>
          </w:p>
          <w:p w14:paraId="7B7F4CF9" w14:textId="10C42F72" w:rsidR="000607AD" w:rsidRPr="00382474" w:rsidRDefault="00382474" w:rsidP="00382474">
            <w:pPr>
              <w:rPr>
                <w:rFonts w:ascii="Times New Roman" w:eastAsia="Times New Roman" w:hAnsi="Times New Roman" w:cs="Times New Roman"/>
                <w:sz w:val="24"/>
                <w:szCs w:val="24"/>
              </w:rPr>
            </w:pPr>
            <w:r w:rsidRPr="006B2E0C">
              <w:rPr>
                <w:rFonts w:ascii="Symbol" w:eastAsia="Times New Roman" w:hAnsi="Symbol" w:cs="Times New Roman"/>
                <w:color w:val="000000"/>
              </w:rPr>
              <w:sym w:font="Symbol" w:char="F0B7"/>
            </w:r>
            <w:r w:rsidRPr="006B2E0C">
              <w:rPr>
                <w:rFonts w:ascii="Symbol" w:eastAsia="Times New Roman" w:hAnsi="Symbol" w:cs="Times New Roman"/>
                <w:color w:val="000000"/>
              </w:rPr>
              <w:t xml:space="preserve"> </w:t>
            </w:r>
            <w:r w:rsidRPr="006B2E0C">
              <w:rPr>
                <w:rFonts w:ascii="Times New Roman" w:eastAsia="Times New Roman" w:hAnsi="Times New Roman" w:cs="Times New Roman"/>
                <w:b/>
                <w:bCs/>
                <w:color w:val="000000"/>
              </w:rPr>
              <w:t xml:space="preserve">Kanama: </w:t>
            </w:r>
            <w:r w:rsidRPr="006B2E0C">
              <w:rPr>
                <w:rFonts w:ascii="Times New Roman" w:eastAsia="Times New Roman" w:hAnsi="Times New Roman" w:cs="Times New Roman"/>
                <w:color w:val="000000"/>
              </w:rPr>
              <w:t>Şiddetli kanama sık değildir. Fakat sızıntı şeklinde kanama birkaç saat, nadiren bir iki gün devam edebilir.</w:t>
            </w:r>
          </w:p>
        </w:tc>
      </w:tr>
      <w:tr w:rsidR="000607AD" w14:paraId="7F4B1766" w14:textId="77777777" w:rsidTr="00173D20">
        <w:trPr>
          <w:trHeight w:val="70"/>
        </w:trPr>
        <w:tc>
          <w:tcPr>
            <w:tcW w:w="11058" w:type="dxa"/>
            <w:gridSpan w:val="2"/>
          </w:tcPr>
          <w:p w14:paraId="19702BC0" w14:textId="29BA0DAA" w:rsidR="000607AD" w:rsidRPr="009C0874" w:rsidRDefault="009C0874" w:rsidP="009C0874">
            <w:pPr>
              <w:pStyle w:val="ListeParagraf"/>
              <w:numPr>
                <w:ilvl w:val="0"/>
                <w:numId w:val="13"/>
              </w:numPr>
              <w:rPr>
                <w:rFonts w:ascii="Times New Roman" w:eastAsia="Times New Roman" w:hAnsi="Times New Roman" w:cs="Times New Roman"/>
                <w:b/>
              </w:rPr>
            </w:pPr>
            <w:r w:rsidRPr="009C0874">
              <w:rPr>
                <w:rFonts w:ascii="Times New Roman" w:eastAsia="Times New Roman" w:hAnsi="Times New Roman" w:cs="Times New Roman"/>
                <w:b/>
              </w:rPr>
              <w:t>GEREKEBİLECEK EK CERRAHİ İŞLEMLER</w:t>
            </w:r>
          </w:p>
        </w:tc>
      </w:tr>
      <w:tr w:rsidR="000607AD" w14:paraId="30ECD7B1" w14:textId="77777777" w:rsidTr="006900B4">
        <w:trPr>
          <w:trHeight w:val="432"/>
        </w:trPr>
        <w:tc>
          <w:tcPr>
            <w:tcW w:w="11058" w:type="dxa"/>
            <w:gridSpan w:val="2"/>
          </w:tcPr>
          <w:p w14:paraId="7ECD9C29" w14:textId="614CB69D" w:rsidR="000607AD" w:rsidRPr="00FE56CF" w:rsidRDefault="00382474" w:rsidP="00382474">
            <w:pPr>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tc>
      </w:tr>
      <w:tr w:rsidR="00074C94" w14:paraId="3D461E9E" w14:textId="77777777" w:rsidTr="00173D20">
        <w:trPr>
          <w:trHeight w:val="248"/>
        </w:trPr>
        <w:tc>
          <w:tcPr>
            <w:tcW w:w="11058" w:type="dxa"/>
            <w:gridSpan w:val="2"/>
          </w:tcPr>
          <w:p w14:paraId="000AE6D5" w14:textId="3E760C3F" w:rsidR="00074C94" w:rsidRPr="00F64423" w:rsidRDefault="009C0874" w:rsidP="00F64423">
            <w:pPr>
              <w:pStyle w:val="ListeParagraf"/>
              <w:numPr>
                <w:ilvl w:val="0"/>
                <w:numId w:val="13"/>
              </w:numPr>
              <w:rPr>
                <w:rFonts w:ascii="Times New Roman" w:eastAsia="Times New Roman" w:hAnsi="Times New Roman" w:cs="Times New Roman"/>
                <w:b/>
                <w:bCs/>
                <w:color w:val="000000"/>
              </w:rPr>
            </w:pPr>
            <w:r w:rsidRPr="00F64423">
              <w:rPr>
                <w:rFonts w:ascii="Times New Roman" w:eastAsia="Times New Roman" w:hAnsi="Times New Roman" w:cs="Times New Roman"/>
                <w:b/>
                <w:bCs/>
                <w:color w:val="000000"/>
              </w:rPr>
              <w:t>HASTANIN SAĞLIĞI İÇİN KRİTİK OLAN YAŞAM TARZI ÖNERİLERİ</w:t>
            </w:r>
          </w:p>
        </w:tc>
      </w:tr>
      <w:tr w:rsidR="003F5AEC" w14:paraId="3D324A67" w14:textId="77777777" w:rsidTr="00B76BE7">
        <w:trPr>
          <w:trHeight w:val="501"/>
        </w:trPr>
        <w:tc>
          <w:tcPr>
            <w:tcW w:w="11058" w:type="dxa"/>
            <w:gridSpan w:val="2"/>
          </w:tcPr>
          <w:p w14:paraId="0A88A85E" w14:textId="77777777" w:rsidR="00382474" w:rsidRDefault="00382474" w:rsidP="00382474">
            <w:pPr>
              <w:rPr>
                <w:rFonts w:ascii="Times New Roman" w:eastAsia="Times New Roman" w:hAnsi="Times New Roman" w:cs="Times New Roman"/>
                <w:color w:val="000000"/>
              </w:rPr>
            </w:pPr>
            <w:r w:rsidRPr="000F252C">
              <w:rPr>
                <w:rFonts w:ascii="Times New Roman" w:eastAsia="Times New Roman" w:hAnsi="Times New Roman" w:cs="Times New Roman"/>
                <w:color w:val="000000"/>
              </w:rPr>
              <w:t>Sonrası dönemde;</w:t>
            </w:r>
          </w:p>
          <w:p w14:paraId="37AFD9DE" w14:textId="6BD0D377" w:rsidR="00382474" w:rsidRPr="00382474" w:rsidRDefault="00382474" w:rsidP="00382474">
            <w:pPr>
              <w:pStyle w:val="ListeParagraf"/>
              <w:numPr>
                <w:ilvl w:val="0"/>
                <w:numId w:val="14"/>
              </w:numPr>
              <w:rPr>
                <w:rFonts w:ascii="Times New Roman" w:eastAsia="Times New Roman" w:hAnsi="Times New Roman" w:cs="Times New Roman"/>
                <w:color w:val="000000"/>
              </w:rPr>
            </w:pPr>
            <w:r w:rsidRPr="00382474">
              <w:rPr>
                <w:rFonts w:ascii="Times New Roman" w:eastAsia="Times New Roman" w:hAnsi="Times New Roman" w:cs="Times New Roman"/>
                <w:color w:val="000000"/>
              </w:rPr>
              <w:t>Reçete edilen ilaçların düzenli kullanımı gerekmektedir.</w:t>
            </w:r>
          </w:p>
          <w:p w14:paraId="48FB4D49" w14:textId="0CB09F65" w:rsidR="00382474" w:rsidRPr="00186BA4" w:rsidRDefault="00186BA4" w:rsidP="00186BA4">
            <w:pPr>
              <w:pStyle w:val="ListeParagraf"/>
              <w:tabs>
                <w:tab w:val="left" w:pos="8340"/>
              </w:tabs>
              <w:rPr>
                <w:rFonts w:ascii="Times New Roman" w:eastAsia="Times New Roman" w:hAnsi="Times New Roman" w:cs="Times New Roman"/>
                <w:b/>
                <w:bCs/>
                <w:color w:val="000000"/>
              </w:rPr>
            </w:pPr>
            <w:r w:rsidRPr="00186BA4">
              <w:rPr>
                <w:rFonts w:ascii="Times New Roman" w:eastAsia="Times New Roman" w:hAnsi="Times New Roman" w:cs="Times New Roman"/>
                <w:b/>
                <w:bCs/>
                <w:color w:val="000000"/>
              </w:rPr>
              <w:t xml:space="preserve">Hasta İmza </w:t>
            </w:r>
            <w:r w:rsidRPr="00186BA4">
              <w:rPr>
                <w:rFonts w:ascii="Times New Roman" w:eastAsia="Times New Roman" w:hAnsi="Times New Roman" w:cs="Times New Roman"/>
                <w:b/>
                <w:bCs/>
                <w:color w:val="000000"/>
              </w:rPr>
              <w:tab/>
              <w:t>Hekim İmza</w:t>
            </w:r>
          </w:p>
          <w:p w14:paraId="7045EA92" w14:textId="77777777" w:rsidR="00382474" w:rsidRPr="000F252C" w:rsidRDefault="00382474" w:rsidP="00382474">
            <w:pPr>
              <w:rPr>
                <w:rFonts w:ascii="Times New Roman" w:hAnsi="Times New Roman" w:cs="Times New Roman"/>
                <w:sz w:val="24"/>
                <w:szCs w:val="24"/>
              </w:rPr>
            </w:pPr>
            <w:r w:rsidRPr="000F252C">
              <w:rPr>
                <w:rFonts w:ascii="Times New Roman" w:hAnsi="Times New Roman" w:cs="Times New Roman"/>
              </w:rPr>
              <w:lastRenderedPageBreak/>
              <w:t xml:space="preserve">2- Operasyon sahası temiz tutulmalı, bölge travmatize edilmemeli ve operasyon alanını görmeye çalışılmamalı, </w:t>
            </w:r>
          </w:p>
          <w:p w14:paraId="4544C379" w14:textId="77777777" w:rsidR="00382474" w:rsidRPr="000F252C" w:rsidRDefault="00382474" w:rsidP="00382474">
            <w:pPr>
              <w:rPr>
                <w:rFonts w:ascii="Times New Roman" w:hAnsi="Times New Roman" w:cs="Times New Roman"/>
                <w:sz w:val="24"/>
                <w:szCs w:val="24"/>
              </w:rPr>
            </w:pPr>
            <w:r w:rsidRPr="000F252C">
              <w:rPr>
                <w:rFonts w:ascii="Times New Roman" w:hAnsi="Times New Roman" w:cs="Times New Roman"/>
              </w:rPr>
              <w:t xml:space="preserve">3- Postoperatif dönemde oral hijyene özen gösterilmeli ve diş fırçalama alışkanlığına rutin şekilde devam edilmeli, </w:t>
            </w:r>
          </w:p>
          <w:p w14:paraId="7A0BCA1A" w14:textId="77777777" w:rsidR="00382474" w:rsidRPr="000F252C" w:rsidRDefault="00382474" w:rsidP="00382474">
            <w:pPr>
              <w:rPr>
                <w:rFonts w:ascii="Times New Roman" w:hAnsi="Times New Roman" w:cs="Times New Roman"/>
                <w:sz w:val="24"/>
                <w:szCs w:val="24"/>
              </w:rPr>
            </w:pPr>
            <w:r w:rsidRPr="000F252C">
              <w:rPr>
                <w:rFonts w:ascii="Times New Roman" w:hAnsi="Times New Roman" w:cs="Times New Roman"/>
              </w:rPr>
              <w:t>4- İşlem sonrası ilk birkaç gün çok sıcak ve baharatlı gıda tüketilmemeli,</w:t>
            </w:r>
          </w:p>
          <w:p w14:paraId="31553CC9" w14:textId="77777777" w:rsidR="00382474" w:rsidRPr="000F252C" w:rsidRDefault="00382474" w:rsidP="00382474">
            <w:pPr>
              <w:rPr>
                <w:rFonts w:ascii="Times New Roman" w:hAnsi="Times New Roman" w:cs="Times New Roman"/>
                <w:sz w:val="24"/>
                <w:szCs w:val="24"/>
              </w:rPr>
            </w:pPr>
            <w:r w:rsidRPr="000F252C">
              <w:rPr>
                <w:rFonts w:ascii="Times New Roman" w:hAnsi="Times New Roman" w:cs="Times New Roman"/>
              </w:rPr>
              <w:t>5- Sigara kullanımı söz konusu ise, sigara kullanımına bir hafta ara verilmeli,</w:t>
            </w:r>
          </w:p>
          <w:p w14:paraId="5C36CBB8" w14:textId="693381FE" w:rsidR="00980D75" w:rsidRPr="00382474" w:rsidRDefault="00382474" w:rsidP="00382474">
            <w:pPr>
              <w:rPr>
                <w:rFonts w:ascii="Times New Roman" w:hAnsi="Times New Roman" w:cs="Times New Roman"/>
                <w:sz w:val="24"/>
                <w:szCs w:val="24"/>
              </w:rPr>
            </w:pPr>
            <w:r w:rsidRPr="000F252C">
              <w:rPr>
                <w:rFonts w:ascii="Times New Roman" w:hAnsi="Times New Roman" w:cs="Times New Roman"/>
              </w:rPr>
              <w:t>6- İşlem sonrası bir hafta tanecikli gıdaların tüketilmesinden kaçılmalı</w:t>
            </w:r>
            <w:r w:rsidR="00186BA4">
              <w:rPr>
                <w:rFonts w:ascii="Times New Roman" w:hAnsi="Times New Roman" w:cs="Times New Roman"/>
              </w:rPr>
              <w:t>.</w:t>
            </w:r>
          </w:p>
        </w:tc>
      </w:tr>
      <w:tr w:rsidR="00AA745E" w14:paraId="37A0F147" w14:textId="77777777" w:rsidTr="00AA745E">
        <w:trPr>
          <w:trHeight w:val="268"/>
        </w:trPr>
        <w:tc>
          <w:tcPr>
            <w:tcW w:w="11058" w:type="dxa"/>
            <w:gridSpan w:val="2"/>
          </w:tcPr>
          <w:p w14:paraId="0BD9A523" w14:textId="41EBF175" w:rsidR="00AA745E" w:rsidRPr="00AA745E" w:rsidRDefault="00186BA4" w:rsidP="00186BA4">
            <w:pPr>
              <w:jc w:val="center"/>
              <w:rPr>
                <w:rFonts w:ascii="Times New Roman" w:hAnsi="Times New Roman" w:cs="Times New Roman"/>
                <w:b/>
              </w:rPr>
            </w:pPr>
            <w:r w:rsidRPr="00186BA4">
              <w:rPr>
                <w:rFonts w:ascii="Times New Roman" w:hAnsi="Times New Roman" w:cs="Times New Roman"/>
                <w:b/>
              </w:rPr>
              <w:lastRenderedPageBreak/>
              <w:t>PROTEZ ÖNCESİ CERRAHİ UYGULAMALAR İÇİN BİLGİLENDİRME HASTA RIZASI</w:t>
            </w:r>
          </w:p>
        </w:tc>
      </w:tr>
      <w:tr w:rsidR="00AA745E" w14:paraId="2CDBD89D" w14:textId="77777777" w:rsidTr="00F64423">
        <w:trPr>
          <w:trHeight w:val="4899"/>
        </w:trPr>
        <w:tc>
          <w:tcPr>
            <w:tcW w:w="11058" w:type="dxa"/>
            <w:gridSpan w:val="2"/>
          </w:tcPr>
          <w:p w14:paraId="49756AD7" w14:textId="77777777" w:rsidR="00186BA4" w:rsidRDefault="00186BA4" w:rsidP="00186BA4">
            <w:pPr>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AA4BD2">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389087A8" w14:textId="77777777" w:rsidR="00186BA4" w:rsidRDefault="00186BA4" w:rsidP="00186BA4">
            <w:pPr>
              <w:rPr>
                <w:rFonts w:ascii="Times New Roman" w:eastAsia="Times New Roman" w:hAnsi="Times New Roman" w:cs="Times New Roman"/>
              </w:rPr>
            </w:pPr>
          </w:p>
          <w:p w14:paraId="1BB111CC" w14:textId="77777777" w:rsidR="00186BA4" w:rsidRDefault="00186BA4" w:rsidP="00186BA4">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730489CF" w14:textId="77777777" w:rsidR="00186BA4" w:rsidRDefault="00186BA4" w:rsidP="00186BA4">
            <w:pPr>
              <w:rPr>
                <w:rFonts w:ascii="Times New Roman" w:eastAsia="Times New Roman" w:hAnsi="Times New Roman" w:cs="Times New Roman"/>
                <w:b/>
              </w:rPr>
            </w:pPr>
          </w:p>
          <w:p w14:paraId="1027CE14" w14:textId="77777777" w:rsidR="00186BA4" w:rsidRDefault="00186BA4" w:rsidP="00186BA4">
            <w:pPr>
              <w:spacing w:before="100"/>
              <w:rPr>
                <w:rFonts w:ascii="Times New Roman" w:eastAsia="Times New Roman" w:hAnsi="Times New Roman" w:cs="Times New Roman"/>
              </w:rPr>
            </w:pPr>
            <w:r>
              <w:rPr>
                <w:rFonts w:ascii="Times New Roman" w:eastAsia="Times New Roman" w:hAnsi="Times New Roman" w:cs="Times New Roman"/>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186BA4" w14:paraId="1F6AC8C7" w14:textId="77777777" w:rsidTr="003F3C84">
              <w:trPr>
                <w:trHeight w:val="525"/>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2197CC0"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6D3C764" w14:textId="77777777" w:rsidR="00186BA4" w:rsidRDefault="00186BA4" w:rsidP="00186BA4">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595018D" w14:textId="77777777" w:rsidR="00186BA4" w:rsidRDefault="00186BA4" w:rsidP="00186BA4">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06936DE" w14:textId="77777777" w:rsidR="00186BA4" w:rsidRDefault="00186BA4" w:rsidP="00186BA4">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186BA4" w14:paraId="11111D63"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EA543DF" w14:textId="77777777" w:rsidR="00186BA4" w:rsidRDefault="00186BA4" w:rsidP="00186BA4">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529AA17"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2A6EF34C"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7D787443"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186BA4" w14:paraId="7FB3F4D9"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8A119EF" w14:textId="77777777" w:rsidR="00186BA4" w:rsidRDefault="00186BA4" w:rsidP="00186BA4">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76CBDCA"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61B9D1A9"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30AD3416"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186BA4" w14:paraId="68C6EDDF"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5C52643" w14:textId="77777777" w:rsidR="00186BA4" w:rsidRDefault="00186BA4" w:rsidP="00186BA4">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6759B4E0"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777CDBB9"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C064D0F" w14:textId="77777777" w:rsidR="00186BA4" w:rsidRDefault="00186BA4" w:rsidP="00186BA4">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79FAFD7F" w14:textId="5DEF8676" w:rsidR="00AA745E" w:rsidRPr="00186BA4" w:rsidRDefault="00186BA4" w:rsidP="00186BA4">
            <w:pPr>
              <w:spacing w:before="100"/>
              <w:rPr>
                <w:rFonts w:ascii="Times New Roman" w:eastAsia="Times New Roman" w:hAnsi="Times New Roman" w:cs="Times New Roman"/>
              </w:rPr>
            </w:pPr>
            <w:r>
              <w:rPr>
                <w:rFonts w:ascii="Times New Roman" w:eastAsia="Times New Roman" w:hAnsi="Times New Roman" w:cs="Times New Roman"/>
              </w:rPr>
              <w:t>*Hasta 18 yaşından küçük, bilinci kapalı, yapılacak işlemi anlayabilecek durumda değil ya da imza yetkisi yoksa onay vekili tarafından verilir.</w:t>
            </w: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3F598" w14:textId="77777777" w:rsidR="00CD3ED6" w:rsidRDefault="00CD3ED6" w:rsidP="00283AF8">
      <w:pPr>
        <w:spacing w:after="0" w:line="240" w:lineRule="auto"/>
      </w:pPr>
      <w:r>
        <w:separator/>
      </w:r>
    </w:p>
  </w:endnote>
  <w:endnote w:type="continuationSeparator" w:id="0">
    <w:p w14:paraId="7C32E6DE" w14:textId="77777777" w:rsidR="00CD3ED6" w:rsidRDefault="00CD3ED6"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6E8E" w14:textId="77777777" w:rsidR="00EC4C3B" w:rsidRDefault="00EC4C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EC4C3B" w14:paraId="1784262E" w14:textId="77777777" w:rsidTr="00D56C2D">
      <w:tc>
        <w:tcPr>
          <w:tcW w:w="4820" w:type="dxa"/>
          <w:gridSpan w:val="2"/>
        </w:tcPr>
        <w:p w14:paraId="435CE1C4" w14:textId="77777777" w:rsidR="00EC4C3B" w:rsidRDefault="00EC4C3B" w:rsidP="00EC4C3B">
          <w:pPr>
            <w:pStyle w:val="AltBilgi"/>
            <w:jc w:val="center"/>
          </w:pPr>
          <w:r>
            <w:t>HAZIRLAYAN</w:t>
          </w:r>
        </w:p>
      </w:tc>
      <w:tc>
        <w:tcPr>
          <w:tcW w:w="3402" w:type="dxa"/>
          <w:gridSpan w:val="2"/>
        </w:tcPr>
        <w:p w14:paraId="5D4DECAD" w14:textId="77777777" w:rsidR="00EC4C3B" w:rsidRDefault="00EC4C3B" w:rsidP="00EC4C3B">
          <w:pPr>
            <w:pStyle w:val="AltBilgi"/>
            <w:jc w:val="center"/>
          </w:pPr>
          <w:r>
            <w:t>KONTROL EDEN</w:t>
          </w:r>
        </w:p>
      </w:tc>
      <w:tc>
        <w:tcPr>
          <w:tcW w:w="2836" w:type="dxa"/>
        </w:tcPr>
        <w:p w14:paraId="117D85D6" w14:textId="77777777" w:rsidR="00EC4C3B" w:rsidRDefault="00EC4C3B" w:rsidP="00EC4C3B">
          <w:pPr>
            <w:pStyle w:val="AltBilgi"/>
            <w:jc w:val="center"/>
          </w:pPr>
          <w:r>
            <w:t>ONAYLAYAN</w:t>
          </w:r>
        </w:p>
      </w:tc>
    </w:tr>
    <w:tr w:rsidR="00EC4C3B" w14:paraId="5D22949D" w14:textId="77777777" w:rsidTr="00D56C2D">
      <w:tc>
        <w:tcPr>
          <w:tcW w:w="2410" w:type="dxa"/>
        </w:tcPr>
        <w:p w14:paraId="43B97878" w14:textId="77777777" w:rsidR="00EC4C3B" w:rsidRDefault="00EC4C3B" w:rsidP="00EC4C3B">
          <w:pPr>
            <w:pStyle w:val="AltBilgi"/>
            <w:jc w:val="center"/>
          </w:pPr>
          <w:r>
            <w:t>Kalite Koordinatörü</w:t>
          </w:r>
        </w:p>
      </w:tc>
      <w:tc>
        <w:tcPr>
          <w:tcW w:w="2410" w:type="dxa"/>
        </w:tcPr>
        <w:p w14:paraId="3D4F718E" w14:textId="77777777" w:rsidR="00EC4C3B" w:rsidRDefault="00EC4C3B" w:rsidP="00EC4C3B">
          <w:pPr>
            <w:pStyle w:val="AltBilgi"/>
            <w:jc w:val="center"/>
          </w:pPr>
          <w:r>
            <w:t>Bölüm Kalite Sorumlusu</w:t>
          </w:r>
        </w:p>
      </w:tc>
      <w:tc>
        <w:tcPr>
          <w:tcW w:w="1701" w:type="dxa"/>
        </w:tcPr>
        <w:p w14:paraId="2BC425E2" w14:textId="77777777" w:rsidR="00EC4C3B" w:rsidRDefault="00EC4C3B" w:rsidP="00EC4C3B">
          <w:pPr>
            <w:pStyle w:val="AltBilgi"/>
            <w:jc w:val="center"/>
          </w:pPr>
          <w:r>
            <w:t xml:space="preserve">Fakülte Sekreteri </w:t>
          </w:r>
        </w:p>
      </w:tc>
      <w:tc>
        <w:tcPr>
          <w:tcW w:w="1701" w:type="dxa"/>
        </w:tcPr>
        <w:p w14:paraId="1EEE2C04" w14:textId="77777777" w:rsidR="00EC4C3B" w:rsidRDefault="00EC4C3B" w:rsidP="00EC4C3B">
          <w:pPr>
            <w:pStyle w:val="AltBilgi"/>
            <w:jc w:val="center"/>
          </w:pPr>
          <w:r>
            <w:t>Kalite Direktörü</w:t>
          </w:r>
        </w:p>
      </w:tc>
      <w:tc>
        <w:tcPr>
          <w:tcW w:w="2836" w:type="dxa"/>
        </w:tcPr>
        <w:p w14:paraId="321B51EC" w14:textId="77777777" w:rsidR="00EC4C3B" w:rsidRDefault="00EC4C3B" w:rsidP="00EC4C3B">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1FE1" w14:textId="77777777" w:rsidR="00EC4C3B" w:rsidRDefault="00EC4C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1B67" w14:textId="77777777" w:rsidR="00CD3ED6" w:rsidRDefault="00CD3ED6" w:rsidP="00283AF8">
      <w:pPr>
        <w:spacing w:after="0" w:line="240" w:lineRule="auto"/>
      </w:pPr>
      <w:r>
        <w:separator/>
      </w:r>
    </w:p>
  </w:footnote>
  <w:footnote w:type="continuationSeparator" w:id="0">
    <w:p w14:paraId="4EBF7A2D" w14:textId="77777777" w:rsidR="00CD3ED6" w:rsidRDefault="00CD3ED6"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6290" w14:textId="77777777" w:rsidR="00EC4C3B" w:rsidRDefault="00EC4C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46CEF948" w:rsidR="006900B4" w:rsidRPr="00382474" w:rsidRDefault="00382474" w:rsidP="00382474">
          <w:pPr>
            <w:jc w:val="center"/>
            <w:rPr>
              <w:rFonts w:ascii="Times New Roman" w:hAnsi="Times New Roman" w:cs="Times New Roman"/>
              <w:b/>
            </w:rPr>
          </w:pPr>
          <w:r w:rsidRPr="00382474">
            <w:rPr>
              <w:rFonts w:ascii="Times New Roman" w:hAnsi="Times New Roman" w:cs="Times New Roman"/>
              <w:b/>
            </w:rPr>
            <w:t>PROTEZ ÖNCESİ CERRAHİ UYGULAMALAR İÇİN HASTA BİLGİLENDİRME RIZA FORMU</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1F1D755A"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382474">
            <w:rPr>
              <w:rFonts w:ascii="Times New Roman" w:hAnsi="Times New Roman" w:cs="Times New Roman"/>
            </w:rPr>
            <w:t>51</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4F59" w14:textId="77777777" w:rsidR="00EC4C3B" w:rsidRDefault="00EC4C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AAC721D"/>
    <w:multiLevelType w:val="hybridMultilevel"/>
    <w:tmpl w:val="6D4A342C"/>
    <w:lvl w:ilvl="0" w:tplc="2FB6D1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A51F04"/>
    <w:multiLevelType w:val="hybridMultilevel"/>
    <w:tmpl w:val="9F0E6C9C"/>
    <w:lvl w:ilvl="0" w:tplc="368C215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22A6A"/>
    <w:multiLevelType w:val="hybridMultilevel"/>
    <w:tmpl w:val="E638B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5"/>
  </w:num>
  <w:num w:numId="2" w16cid:durableId="863052044">
    <w:abstractNumId w:val="0"/>
  </w:num>
  <w:num w:numId="3" w16cid:durableId="89012842">
    <w:abstractNumId w:val="6"/>
  </w:num>
  <w:num w:numId="4" w16cid:durableId="847721137">
    <w:abstractNumId w:val="11"/>
  </w:num>
  <w:num w:numId="5" w16cid:durableId="1506356697">
    <w:abstractNumId w:val="8"/>
  </w:num>
  <w:num w:numId="6" w16cid:durableId="1223827916">
    <w:abstractNumId w:val="3"/>
  </w:num>
  <w:num w:numId="7" w16cid:durableId="1373069803">
    <w:abstractNumId w:val="13"/>
  </w:num>
  <w:num w:numId="8" w16cid:durableId="972640228">
    <w:abstractNumId w:val="4"/>
  </w:num>
  <w:num w:numId="9" w16cid:durableId="1342008221">
    <w:abstractNumId w:val="9"/>
  </w:num>
  <w:num w:numId="10" w16cid:durableId="1103299879">
    <w:abstractNumId w:val="10"/>
  </w:num>
  <w:num w:numId="11" w16cid:durableId="8526075">
    <w:abstractNumId w:val="12"/>
  </w:num>
  <w:num w:numId="12" w16cid:durableId="2091803907">
    <w:abstractNumId w:val="2"/>
  </w:num>
  <w:num w:numId="13" w16cid:durableId="1403138430">
    <w:abstractNumId w:val="7"/>
  </w:num>
  <w:num w:numId="14" w16cid:durableId="184707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104841"/>
    <w:rsid w:val="00164B27"/>
    <w:rsid w:val="00173D20"/>
    <w:rsid w:val="001809A4"/>
    <w:rsid w:val="00186BA4"/>
    <w:rsid w:val="001D1EE3"/>
    <w:rsid w:val="001D649F"/>
    <w:rsid w:val="001E0A73"/>
    <w:rsid w:val="00240F71"/>
    <w:rsid w:val="00250E33"/>
    <w:rsid w:val="00283AF8"/>
    <w:rsid w:val="002920D8"/>
    <w:rsid w:val="002A49D1"/>
    <w:rsid w:val="002B3FF5"/>
    <w:rsid w:val="002E0900"/>
    <w:rsid w:val="002F00BC"/>
    <w:rsid w:val="002F7632"/>
    <w:rsid w:val="00300FF5"/>
    <w:rsid w:val="0034195F"/>
    <w:rsid w:val="00352166"/>
    <w:rsid w:val="00382474"/>
    <w:rsid w:val="003F5AEC"/>
    <w:rsid w:val="00442A17"/>
    <w:rsid w:val="0046412B"/>
    <w:rsid w:val="0048302F"/>
    <w:rsid w:val="00496F42"/>
    <w:rsid w:val="004A7334"/>
    <w:rsid w:val="004B6D4E"/>
    <w:rsid w:val="004D40B8"/>
    <w:rsid w:val="00515186"/>
    <w:rsid w:val="00563C18"/>
    <w:rsid w:val="0056640C"/>
    <w:rsid w:val="00571521"/>
    <w:rsid w:val="0058548F"/>
    <w:rsid w:val="00591695"/>
    <w:rsid w:val="005B262D"/>
    <w:rsid w:val="005D1405"/>
    <w:rsid w:val="005D7C32"/>
    <w:rsid w:val="00631258"/>
    <w:rsid w:val="006613C8"/>
    <w:rsid w:val="006900B4"/>
    <w:rsid w:val="00695325"/>
    <w:rsid w:val="006B6D61"/>
    <w:rsid w:val="006E7E61"/>
    <w:rsid w:val="00717369"/>
    <w:rsid w:val="00787F06"/>
    <w:rsid w:val="007D29AE"/>
    <w:rsid w:val="007E56F0"/>
    <w:rsid w:val="00885542"/>
    <w:rsid w:val="008B50C1"/>
    <w:rsid w:val="008E7659"/>
    <w:rsid w:val="00912C4B"/>
    <w:rsid w:val="00920FD7"/>
    <w:rsid w:val="00965A76"/>
    <w:rsid w:val="00977131"/>
    <w:rsid w:val="00980D75"/>
    <w:rsid w:val="009C0874"/>
    <w:rsid w:val="009C7629"/>
    <w:rsid w:val="009E783F"/>
    <w:rsid w:val="00A00121"/>
    <w:rsid w:val="00A021FD"/>
    <w:rsid w:val="00AA745E"/>
    <w:rsid w:val="00AB7A7E"/>
    <w:rsid w:val="00B047C4"/>
    <w:rsid w:val="00B62FF9"/>
    <w:rsid w:val="00B76BE7"/>
    <w:rsid w:val="00BA7DE7"/>
    <w:rsid w:val="00BB5D40"/>
    <w:rsid w:val="00BB6581"/>
    <w:rsid w:val="00BB65E4"/>
    <w:rsid w:val="00BD19F8"/>
    <w:rsid w:val="00BD357A"/>
    <w:rsid w:val="00C05673"/>
    <w:rsid w:val="00C124C5"/>
    <w:rsid w:val="00C64973"/>
    <w:rsid w:val="00CB0477"/>
    <w:rsid w:val="00CC32D6"/>
    <w:rsid w:val="00CD3ED6"/>
    <w:rsid w:val="00D02278"/>
    <w:rsid w:val="00D05DB1"/>
    <w:rsid w:val="00D41F24"/>
    <w:rsid w:val="00D57905"/>
    <w:rsid w:val="00D668E3"/>
    <w:rsid w:val="00D77A07"/>
    <w:rsid w:val="00D82EEA"/>
    <w:rsid w:val="00DA249E"/>
    <w:rsid w:val="00DA709D"/>
    <w:rsid w:val="00DD1926"/>
    <w:rsid w:val="00DE3951"/>
    <w:rsid w:val="00DF2454"/>
    <w:rsid w:val="00E26477"/>
    <w:rsid w:val="00E33AB4"/>
    <w:rsid w:val="00E37DBF"/>
    <w:rsid w:val="00EA2C95"/>
    <w:rsid w:val="00EC4C3B"/>
    <w:rsid w:val="00F20CA0"/>
    <w:rsid w:val="00F2481F"/>
    <w:rsid w:val="00F2707B"/>
    <w:rsid w:val="00F46BAC"/>
    <w:rsid w:val="00F46C34"/>
    <w:rsid w:val="00F57353"/>
    <w:rsid w:val="00F64423"/>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2025-01-17T13:45:00Z</dcterms:created>
  <dcterms:modified xsi:type="dcterms:W3CDTF">2025-01-20T07:40:00Z</dcterms:modified>
</cp:coreProperties>
</file>