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6A7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66CE27A9" w14:textId="1C47B294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Fakültemize tedavi amaçlı başvuruda bulunan hastalarımızın veya yakınlarının uygulanacak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olan teşhis, tedavi öncesi yapılacak olan girişimsel işlemlerle ilgili bilgilendirilmelerini,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“</w:t>
      </w:r>
      <w:r w:rsidR="00B7457B">
        <w:rPr>
          <w:rFonts w:ascii="Times New Roman" w:hAnsi="Times New Roman" w:cs="Times New Roman"/>
          <w:sz w:val="24"/>
          <w:szCs w:val="24"/>
        </w:rPr>
        <w:t>Bilgilendirilmiş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B7457B">
        <w:rPr>
          <w:rFonts w:ascii="Times New Roman" w:hAnsi="Times New Roman" w:cs="Times New Roman"/>
          <w:sz w:val="24"/>
          <w:szCs w:val="24"/>
        </w:rPr>
        <w:t xml:space="preserve"> Belgeleri’</w:t>
      </w:r>
      <w:r w:rsidR="00E96FC5">
        <w:rPr>
          <w:rFonts w:ascii="Times New Roman" w:hAnsi="Times New Roman" w:cs="Times New Roman"/>
          <w:sz w:val="24"/>
          <w:szCs w:val="24"/>
        </w:rPr>
        <w:t>’</w:t>
      </w:r>
      <w:r w:rsidRPr="00CA1A06">
        <w:rPr>
          <w:rFonts w:ascii="Times New Roman" w:hAnsi="Times New Roman" w:cs="Times New Roman"/>
          <w:sz w:val="24"/>
          <w:szCs w:val="24"/>
        </w:rPr>
        <w:t>n</w:t>
      </w:r>
      <w:r w:rsidR="00B7457B">
        <w:rPr>
          <w:rFonts w:ascii="Times New Roman" w:hAnsi="Times New Roman" w:cs="Times New Roman"/>
          <w:sz w:val="24"/>
          <w:szCs w:val="24"/>
        </w:rPr>
        <w:t>i</w:t>
      </w:r>
      <w:r w:rsidRPr="00CA1A06">
        <w:rPr>
          <w:rFonts w:ascii="Times New Roman" w:hAnsi="Times New Roman" w:cs="Times New Roman"/>
          <w:sz w:val="24"/>
          <w:szCs w:val="24"/>
        </w:rPr>
        <w:t>n zamanında ve eksiksiz olarak alınmasını sağlamak için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hazırlanmıştır</w:t>
      </w:r>
      <w:r w:rsidR="00B53B60">
        <w:rPr>
          <w:rFonts w:ascii="Times New Roman" w:hAnsi="Times New Roman" w:cs="Times New Roman"/>
          <w:sz w:val="24"/>
          <w:szCs w:val="24"/>
        </w:rPr>
        <w:t>.</w:t>
      </w:r>
    </w:p>
    <w:p w14:paraId="19184A71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662C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6F281A7C" w14:textId="7B23186C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 xml:space="preserve">Fakültemizde tanı </w:t>
      </w:r>
      <w:r w:rsidR="00B53B60" w:rsidRPr="00CA1A06">
        <w:rPr>
          <w:rFonts w:ascii="Times New Roman" w:hAnsi="Times New Roman" w:cs="Times New Roman"/>
          <w:sz w:val="24"/>
          <w:szCs w:val="24"/>
        </w:rPr>
        <w:t>ya da</w:t>
      </w:r>
      <w:r w:rsidRPr="00CA1A06">
        <w:rPr>
          <w:rFonts w:ascii="Times New Roman" w:hAnsi="Times New Roman" w:cs="Times New Roman"/>
          <w:sz w:val="24"/>
          <w:szCs w:val="24"/>
        </w:rPr>
        <w:t xml:space="preserve"> tedavi amacıyla hastalara uygulanacak girişimsel işlemlerle ilgili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hasta/yakınlarının bilgilendirilmesini, onaylarının alınmasını, uygulayacak hekimleri veya sağlık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çalışanlarını kapsar.</w:t>
      </w:r>
    </w:p>
    <w:p w14:paraId="49D1FB9B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CF650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6AD25139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Hasta:</w:t>
      </w:r>
      <w:r w:rsidRPr="00CA1A06">
        <w:rPr>
          <w:rFonts w:ascii="Times New Roman" w:hAnsi="Times New Roman" w:cs="Times New Roman"/>
          <w:sz w:val="24"/>
          <w:szCs w:val="24"/>
        </w:rPr>
        <w:t xml:space="preserve"> Sağlık hizmetlerinden faydalanma ihtiyacı bulunan kimseyi,</w:t>
      </w:r>
    </w:p>
    <w:p w14:paraId="2182E2C8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CA1A06">
        <w:rPr>
          <w:rFonts w:ascii="Times New Roman" w:hAnsi="Times New Roman" w:cs="Times New Roman"/>
          <w:sz w:val="24"/>
          <w:szCs w:val="24"/>
        </w:rPr>
        <w:t xml:space="preserve"> 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Müdavi Hekim:</w:t>
      </w:r>
      <w:r w:rsidRPr="00CA1A06">
        <w:rPr>
          <w:rFonts w:ascii="Times New Roman" w:hAnsi="Times New Roman" w:cs="Times New Roman"/>
          <w:sz w:val="24"/>
          <w:szCs w:val="24"/>
        </w:rPr>
        <w:t xml:space="preserve"> Tanı ve tedavi faaliyetinin asıl (birincil) yetkilisi ve sorumlusu olan hekimi,</w:t>
      </w:r>
    </w:p>
    <w:p w14:paraId="5CAB2BDC" w14:textId="135B7A1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3.3.Tıbbi Müdahale: </w:t>
      </w:r>
      <w:r w:rsidRPr="00CA1A06">
        <w:rPr>
          <w:rFonts w:ascii="Times New Roman" w:hAnsi="Times New Roman" w:cs="Times New Roman"/>
          <w:sz w:val="24"/>
          <w:szCs w:val="24"/>
        </w:rPr>
        <w:t>Tıp mesleğini icraya yetkili kişiler tarafından uygulanan, sağlığı koruma,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hastalıkların teşhis ve tedavisi için ilgili meslekî yükümlülükler ve standartlara uygun olarak tıbbın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sınırları içinde gerçekleştirilen fizikî ve ruhî girişimi,</w:t>
      </w:r>
    </w:p>
    <w:p w14:paraId="06A2255A" w14:textId="6AE750F1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="00B7457B" w:rsidRPr="00B53B60">
        <w:rPr>
          <w:rFonts w:ascii="Times New Roman" w:hAnsi="Times New Roman" w:cs="Times New Roman"/>
          <w:b/>
          <w:bCs/>
          <w:sz w:val="24"/>
          <w:szCs w:val="24"/>
        </w:rPr>
        <w:t>Bilgilendirme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1A06">
        <w:rPr>
          <w:rFonts w:ascii="Times New Roman" w:hAnsi="Times New Roman" w:cs="Times New Roman"/>
          <w:sz w:val="24"/>
          <w:szCs w:val="24"/>
        </w:rPr>
        <w:t xml:space="preserve"> Yapılması planlanan her türlü tıbbi müdahale öncesinde müdahaleyi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gerçekleştirecek sağlık meslek mensubu tarafından anlayabileceği bir dilde açıklanmasını ve yapılacak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olan işlemlere onay veya reddine kendi özgür iradesiyle karar vermesini sağlama işlemini,</w:t>
      </w:r>
    </w:p>
    <w:p w14:paraId="5E50DB64" w14:textId="6AE5C02C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3.5. Rıza:</w:t>
      </w:r>
      <w:r w:rsidRPr="00CA1A06">
        <w:rPr>
          <w:rFonts w:ascii="Times New Roman" w:hAnsi="Times New Roman" w:cs="Times New Roman"/>
          <w:sz w:val="24"/>
          <w:szCs w:val="24"/>
        </w:rPr>
        <w:t xml:space="preserve"> Kişinin tıbbi müdahaleyi serbest iradesiyle ve bilgilendirilmiş olarak kabul etmesini,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ifade eder.</w:t>
      </w:r>
    </w:p>
    <w:p w14:paraId="3BA52AC2" w14:textId="2B4ADEE1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3.6. Riskli Girişimsel İşlem:</w:t>
      </w:r>
      <w:r w:rsidRPr="00CA1A06">
        <w:rPr>
          <w:rFonts w:ascii="Times New Roman" w:hAnsi="Times New Roman" w:cs="Times New Roman"/>
          <w:sz w:val="24"/>
          <w:szCs w:val="24"/>
        </w:rPr>
        <w:t xml:space="preserve"> Tanı veya tedavi amacı ile hastanın cilt/mukoza bütünlüğünü bozarak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bir oral ve/veya ekstra oral bölgeye uygulanan dental işlemleri, ifade eder.</w:t>
      </w:r>
    </w:p>
    <w:p w14:paraId="1B412BF4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1943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48657C32" w14:textId="6606CFE7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Girişimsel işlemleri yapacak olan hekim ve sağlık çalışanları bu prosedürün uygulanmasından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sorumludur.</w:t>
      </w:r>
    </w:p>
    <w:p w14:paraId="1C23704B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6234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3E764F24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 Hasta Bilgilendirme</w:t>
      </w:r>
    </w:p>
    <w:p w14:paraId="5BC6E16E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Fakültemizde tedavi olacak olan tüm hastalarımızın işlem öncesi bilgilendirme yapılır.</w:t>
      </w:r>
    </w:p>
    <w:p w14:paraId="77C3327E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Hastaya;</w:t>
      </w:r>
    </w:p>
    <w:p w14:paraId="1674FD71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Hastanın genel durumu</w:t>
      </w:r>
    </w:p>
    <w:p w14:paraId="212BA0A9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Tedavi süreci</w:t>
      </w:r>
    </w:p>
    <w:p w14:paraId="21BF273F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Bakım uygulamalarının seyri</w:t>
      </w:r>
    </w:p>
    <w:p w14:paraId="3D516A0A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Yapılması planlanan her türlü tıbbi müdahale</w:t>
      </w:r>
    </w:p>
    <w:p w14:paraId="775DC66A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Tedavi sonrası dikkat edeceği hususlar,</w:t>
      </w:r>
    </w:p>
    <w:p w14:paraId="6A8AF8AD" w14:textId="0B607351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Gerektiğinde bilgi almak için iletişime geçeceği hekim ve gerekli görülen tüm diğer konularda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bilgilendirme yapılır.</w:t>
      </w:r>
    </w:p>
    <w:p w14:paraId="029C2EB1" w14:textId="15C53FA2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5.1.2.</w:t>
      </w:r>
      <w:r w:rsidRPr="00CA1A06">
        <w:rPr>
          <w:rFonts w:ascii="Times New Roman" w:hAnsi="Times New Roman" w:cs="Times New Roman"/>
          <w:sz w:val="24"/>
          <w:szCs w:val="24"/>
        </w:rPr>
        <w:t>Bilgilendirme, mümkün olduğunca sade bir dille, tereddüt ve şüpheye yer verilmeden,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hastanın sosyal, kültürel ve ruhsal düzeyine uygun olarak, anlayabileceği şekilde yapılır.</w:t>
      </w:r>
    </w:p>
    <w:p w14:paraId="0B5579BE" w14:textId="372238CE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5.1.3</w:t>
      </w:r>
      <w:r w:rsidRPr="00CA1A06">
        <w:rPr>
          <w:rFonts w:ascii="Times New Roman" w:hAnsi="Times New Roman" w:cs="Times New Roman"/>
          <w:sz w:val="24"/>
          <w:szCs w:val="24"/>
        </w:rPr>
        <w:t>.Hastanın kendisinin bilgilendirilmesi esastır. Hastanın kendisi yerine bir başkasının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bilgilendirilmesini talep etmesi halinde, bu talep kişinin imzası ile kayıt altına alınmak kaydıyla sadece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bilgilendirilmesi istenen kişilere bilgi verilir.</w:t>
      </w:r>
    </w:p>
    <w:p w14:paraId="0638CEB2" w14:textId="0972BE3A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5.1.4</w:t>
      </w:r>
      <w:r w:rsidRPr="00CA1A06">
        <w:rPr>
          <w:rFonts w:ascii="Times New Roman" w:hAnsi="Times New Roman" w:cs="Times New Roman"/>
          <w:sz w:val="24"/>
          <w:szCs w:val="24"/>
        </w:rPr>
        <w:t>.Hastanın dışında bilgilendirilecek kişileri, hasta kendisi belirler. Sağlıkla ilgili her türlü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girişim, kişinin özgür ve aydınlatılmış rızası ile yapılabilir. Alınan rıza, baskı, tehdit, eksik aydınlatma</w:t>
      </w:r>
      <w:r w:rsidR="00B7457B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 da kandırma yoluyla alındıysa geçersizdir.</w:t>
      </w:r>
    </w:p>
    <w:p w14:paraId="251DCA78" w14:textId="4E2079D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5.1.5</w:t>
      </w:r>
      <w:r w:rsidRPr="00CA1A06">
        <w:rPr>
          <w:rFonts w:ascii="Times New Roman" w:hAnsi="Times New Roman" w:cs="Times New Roman"/>
          <w:sz w:val="24"/>
          <w:szCs w:val="24"/>
        </w:rPr>
        <w:t>.Eğer hekim dışında herhangi bir sağlık profesyoneli hastaya alanı ile ilgili bir uygulama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yapacaksa aynı şekilde bilgilendirme ve rıza almak durumundadır.</w:t>
      </w:r>
    </w:p>
    <w:p w14:paraId="1215F742" w14:textId="6BD481CF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5.1.6</w:t>
      </w:r>
      <w:r w:rsidRPr="00CA1A06">
        <w:rPr>
          <w:rFonts w:ascii="Times New Roman" w:hAnsi="Times New Roman" w:cs="Times New Roman"/>
          <w:sz w:val="24"/>
          <w:szCs w:val="24"/>
        </w:rPr>
        <w:t>.Bilgilendirme ve tıbbi müdahaleyi yapacak sağlık meslek mensubunun farklı olmasını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zorunlu kılan durumlarda, hastaya açıklama yapılmak suretiyle bilgilendirme yeterliliğine sahip başka bir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sağlık meslek mensubu tarafından bilgilendirme yapılabilir. Hasta aynı şikâyetiyle ilgili olarak başka bir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hekimden de sağlık durumu hakkında ikinci bir görüşmeyi talep edebilir.</w:t>
      </w:r>
    </w:p>
    <w:p w14:paraId="01C9CD22" w14:textId="4B06082B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5.1.7.</w:t>
      </w:r>
      <w:r w:rsidRPr="00CA1A06">
        <w:rPr>
          <w:rFonts w:ascii="Times New Roman" w:hAnsi="Times New Roman" w:cs="Times New Roman"/>
          <w:sz w:val="24"/>
          <w:szCs w:val="24"/>
        </w:rPr>
        <w:t>Hastanın manevi yapısı üzerinde fena tesir yapmak suretiyle hastalığın artması ihtimali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bulunması ve hastalığın seyrinin ve sonucunun vahim görülmesi hallerinde teşhis saklanabilir.</w:t>
      </w:r>
    </w:p>
    <w:p w14:paraId="6C53C1E5" w14:textId="251482F1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5.1.8.</w:t>
      </w:r>
      <w:r w:rsidRPr="00CA1A06">
        <w:rPr>
          <w:rFonts w:ascii="Times New Roman" w:hAnsi="Times New Roman" w:cs="Times New Roman"/>
          <w:sz w:val="24"/>
          <w:szCs w:val="24"/>
        </w:rPr>
        <w:t xml:space="preserve"> Kanunda gösterilen istisnalar hariç olmak üzere, kimse rızası olmaksızın ve verdiği rızaya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uygun olmayan bir şekilde tıbbi ameliyeye tabi tutulmaz.</w:t>
      </w:r>
    </w:p>
    <w:p w14:paraId="30905129" w14:textId="6074E79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5.1.9.</w:t>
      </w:r>
      <w:r w:rsidRPr="00CA1A06">
        <w:rPr>
          <w:rFonts w:ascii="Times New Roman" w:hAnsi="Times New Roman" w:cs="Times New Roman"/>
          <w:sz w:val="24"/>
          <w:szCs w:val="24"/>
        </w:rPr>
        <w:t>Bir suç işlendiği veya buna iştirak ettiği şüphesi altında bulunan kişinin işlediği suçun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muhtemel delillerinin, kendisinin veya mağdurun vücudunda olduğu düşünülen hallerde; bu delillerin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ortaya çıkarılması için sanığın veya mağdurun tıbbi ameliyeye tabi tutulması,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="00B53B60" w:rsidRPr="00CA1A06">
        <w:rPr>
          <w:rFonts w:ascii="Times New Roman" w:hAnsi="Times New Roman" w:cs="Times New Roman"/>
          <w:sz w:val="24"/>
          <w:szCs w:val="24"/>
        </w:rPr>
        <w:t>hâkimin</w:t>
      </w:r>
      <w:r w:rsidRPr="00CA1A06">
        <w:rPr>
          <w:rFonts w:ascii="Times New Roman" w:hAnsi="Times New Roman" w:cs="Times New Roman"/>
          <w:sz w:val="24"/>
          <w:szCs w:val="24"/>
        </w:rPr>
        <w:t xml:space="preserve"> kararına bağlıdır.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Gecikmesinde sakınca bulunan hallerde bu ameliyeye, Cumhuriyet Savcısının talebi üzerine yapılabilir.</w:t>
      </w:r>
    </w:p>
    <w:p w14:paraId="5AFA69D8" w14:textId="2637B63B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5.1.10</w:t>
      </w:r>
      <w:r w:rsidRPr="00CA1A06">
        <w:rPr>
          <w:rFonts w:ascii="Times New Roman" w:hAnsi="Times New Roman" w:cs="Times New Roman"/>
          <w:sz w:val="24"/>
          <w:szCs w:val="24"/>
        </w:rPr>
        <w:t>. Hastanın bilgilendirilmesi ve rızasının alınmasına yönelik hazırlanan aydınlatılmış rıza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formunda aşağıdaki bilgiler bulunmalıdır.</w:t>
      </w:r>
    </w:p>
    <w:p w14:paraId="53BB676C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İşlemin kim tarafından yapılacağı,</w:t>
      </w:r>
    </w:p>
    <w:p w14:paraId="577B7FE9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İşlemden beklenen faydalar,</w:t>
      </w:r>
    </w:p>
    <w:p w14:paraId="37E6FA24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İşlemin uygulanmaması durumunda karşılaşılacak sonuçlar,</w:t>
      </w:r>
    </w:p>
    <w:p w14:paraId="33171185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Varsa işlemin alternatifleri, riskleri komplikasyonları,</w:t>
      </w:r>
    </w:p>
    <w:p w14:paraId="1707D803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İşlemin tahmini süresi,</w:t>
      </w:r>
    </w:p>
    <w:p w14:paraId="22F6A383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Kullanılacak ilaçların önemli özellikleri,</w:t>
      </w:r>
    </w:p>
    <w:p w14:paraId="6AEBA9CF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Hastanın sağlığı için kritik olan yaşam tarzı önerileri,</w:t>
      </w:r>
    </w:p>
    <w:p w14:paraId="6DDE6681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Gerektiğinde aynı konuda tıbbi yardıma nasıl ulaşabileceği,</w:t>
      </w:r>
    </w:p>
    <w:p w14:paraId="080F49E5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Hastanın adı, soyadı ve imzası,</w:t>
      </w:r>
    </w:p>
    <w:p w14:paraId="4D928060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İşlemi uygulayacak hekimin adı, soyadı, unvanı ve imzası,</w:t>
      </w:r>
    </w:p>
    <w:p w14:paraId="0853C6D5" w14:textId="77777777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Rızanın alındığı tarih ve saat</w:t>
      </w:r>
    </w:p>
    <w:p w14:paraId="7B1005A0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1AACC" w14:textId="173803A8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5.2. Hasta Güvenliğini Olumsuz Etkileyen Istenmeyen Olayların Meydana Gelmesi</w:t>
      </w:r>
      <w:r w:rsidR="00D174E9"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Durumunda Hasta </w:t>
      </w:r>
      <w:r w:rsidR="00B53B60" w:rsidRPr="00B53B60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 Hasta Yakınını Bilgilendirme</w:t>
      </w:r>
    </w:p>
    <w:p w14:paraId="47522E8C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 ve/ veya hasta yakınlarına istenmeyen durum anlatılırken:</w:t>
      </w:r>
    </w:p>
    <w:p w14:paraId="36D093EA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Ortamın uygun olması sağlanmalıdır.</w:t>
      </w:r>
    </w:p>
    <w:p w14:paraId="4C597AF8" w14:textId="1E692875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Bilgilendirme Anabilim Dalı Başkanı ve birim sorumlusu bulunmalıdır. Hata yapan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personelin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dahil olup olmayacağı o anki durum ve koşullara göre belirlenir.</w:t>
      </w:r>
    </w:p>
    <w:p w14:paraId="1FCF520A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Personeller kendilerini tanıtmalıdır.</w:t>
      </w:r>
    </w:p>
    <w:p w14:paraId="4413F636" w14:textId="19F0E02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 xml:space="preserve">♦ Hasta ve yakınlarının olay </w:t>
      </w:r>
      <w:r w:rsidR="00E96FC5" w:rsidRPr="00CA1A06">
        <w:rPr>
          <w:rFonts w:ascii="Times New Roman" w:hAnsi="Times New Roman" w:cs="Times New Roman"/>
          <w:sz w:val="24"/>
          <w:szCs w:val="24"/>
        </w:rPr>
        <w:t>hakkındaki</w:t>
      </w:r>
      <w:r w:rsidRPr="00CA1A06">
        <w:rPr>
          <w:rFonts w:ascii="Times New Roman" w:hAnsi="Times New Roman" w:cs="Times New Roman"/>
          <w:sz w:val="24"/>
          <w:szCs w:val="24"/>
        </w:rPr>
        <w:t xml:space="preserve"> güncel bilgileri sorgulanır. Hastanın durum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hakkındaki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bilgi veya şüpheleri görüşmenin gidişatını belirleyecektir.</w:t>
      </w:r>
    </w:p>
    <w:p w14:paraId="48E3C080" w14:textId="4293802A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lastRenderedPageBreak/>
        <w:t>♦ Görüşme hastanın yakınları ile yapılacaksa, olay ile ilgili bilginin hangi ayrıntıda hastaya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iletileceği belirlenmelidir.</w:t>
      </w:r>
    </w:p>
    <w:p w14:paraId="5924E4C1" w14:textId="710C81B2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Basit sözcüklerle ve tıp terminolojisi kullanmaksızın ne olduğu, nerede ve ne zaman olduğu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anlatılır. Basit sözcüklerle olayı anlatmak kaygı düzeyini düşürecektir.</w:t>
      </w:r>
    </w:p>
    <w:p w14:paraId="7768B260" w14:textId="166D9B2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Hatanın etkisini azaltmak ve /veya hatayı düzeltmek için ne yapılacağı konusunda bilgi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verilir.</w:t>
      </w:r>
    </w:p>
    <w:p w14:paraId="06900D28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 ve yakınlarının destek gereksinimleri belirlenip destek önerilir.</w:t>
      </w:r>
    </w:p>
    <w:p w14:paraId="3BFD6D32" w14:textId="7C5A462F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Olay ciddi ise açıklama zaman kaybetmeden yapılır. Var olan bilgi sınırlı da olsa bunu hasta ve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yakınlarını gelişmelerden haberdar etmek koşulu ile ve bundan sonra olması muhtemel durumda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belirtilerek paylaşılır.</w:t>
      </w:r>
    </w:p>
    <w:p w14:paraId="0452DF79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Duyarsız bir görünüm sergilemekten ziyade empatik bir yaklaşım oluşturulmalıdır.</w:t>
      </w:r>
    </w:p>
    <w:p w14:paraId="7F43B93E" w14:textId="26F7F62A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 ve yakınlarının konu ile ilgili olası soru ve sorunları olduğunda kiminle iletişim kuracağı</w:t>
      </w:r>
      <w:r w:rsidR="00D174E9">
        <w:rPr>
          <w:rFonts w:ascii="Times New Roman" w:hAnsi="Times New Roman" w:cs="Times New Roman"/>
          <w:sz w:val="24"/>
          <w:szCs w:val="24"/>
        </w:rPr>
        <w:t xml:space="preserve">, </w:t>
      </w:r>
      <w:r w:rsidRPr="00CA1A06">
        <w:rPr>
          <w:rFonts w:ascii="Times New Roman" w:hAnsi="Times New Roman" w:cs="Times New Roman"/>
          <w:sz w:val="24"/>
          <w:szCs w:val="24"/>
        </w:rPr>
        <w:t>konusunda bilgilendirilmelidir.</w:t>
      </w:r>
    </w:p>
    <w:p w14:paraId="30A07B1E" w14:textId="77535B7B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 Güvenliğini olumsuz etkileyen istenmeyen olaylar meydana gelmesi durumunda Kalite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Yönetim Birimine bildirim yapılır.</w:t>
      </w:r>
    </w:p>
    <w:p w14:paraId="6DDD774B" w14:textId="3F50020F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Kalite Yönetim birimi gelen bildirimleri ilgili komitelere yönlendirir ve kök/neden analizinin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yapılmasını sağlar.</w:t>
      </w:r>
    </w:p>
    <w:p w14:paraId="14033BA4" w14:textId="6FE68E76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Olayın neden kaynaklandığı ve bir daha oluşmaması için neler yapılması gerektiği görüşülür.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Fakülte personeline konu ile ilgili eğitim planlanır ve bilgilendirme sağlanır.</w:t>
      </w:r>
    </w:p>
    <w:p w14:paraId="5B13B5FA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28E4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5.3. Rıza Alma</w:t>
      </w:r>
    </w:p>
    <w:p w14:paraId="360869AC" w14:textId="061C2B89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5.3.1.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Fakültemizde tedavi olacak olan tüm hastalarımızın işlem öncesi genel durumları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değerlendirilir. Hastaya;</w:t>
      </w:r>
    </w:p>
    <w:p w14:paraId="7BCABAC1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Hastalığın muhtemel sebepleri ve nasıl seyredeceği,</w:t>
      </w:r>
    </w:p>
    <w:p w14:paraId="2B6B8510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Tıbbi müdahalenin kim tarafından nerede, ne şekilde ve nasıl yapılacağı ile tahmini süresi,</w:t>
      </w:r>
    </w:p>
    <w:p w14:paraId="61AFA180" w14:textId="7DAD6955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Diğer tanı ve tedavi seçenekleri ve bu seçeneklerin getireceği fayda ve riskler ile hastanın sağlığı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üzerindeki muhtemel etkileri,</w:t>
      </w:r>
    </w:p>
    <w:p w14:paraId="29D39753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Muhtemel komplikasyonları,</w:t>
      </w:r>
    </w:p>
    <w:p w14:paraId="35610D3D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Reddetme durumunda ortaya çıkabilecek muhtemel fayda ve riskleri,</w:t>
      </w:r>
    </w:p>
    <w:p w14:paraId="6745BEF1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Kullanılacak ilaçların önemli özellikleri,</w:t>
      </w:r>
    </w:p>
    <w:p w14:paraId="79BAFEF6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Sağlığı için kritik olan yaşam tarzı önerileri,</w:t>
      </w:r>
    </w:p>
    <w:p w14:paraId="041B042C" w14:textId="0FC20BD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06">
        <w:rPr>
          <w:rFonts w:ascii="Times New Roman" w:hAnsi="Times New Roman" w:cs="Times New Roman"/>
          <w:sz w:val="24"/>
          <w:szCs w:val="24"/>
        </w:rPr>
        <w:t>♦ Gerektiğinde aynı konuda tıbbi yardıma nasıl ulaşabileceği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hakkında bilgi verilir</w:t>
      </w:r>
    </w:p>
    <w:p w14:paraId="312844FA" w14:textId="5224C7D1" w:rsidR="00CA1A06" w:rsidRPr="00CA1A06" w:rsidRDefault="00CA1A06" w:rsidP="00D1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174E9" w:rsidRPr="00B53B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1A06">
        <w:rPr>
          <w:rFonts w:ascii="Times New Roman" w:hAnsi="Times New Roman" w:cs="Times New Roman"/>
          <w:sz w:val="24"/>
          <w:szCs w:val="24"/>
        </w:rPr>
        <w:t>Bilgilendirmeyi yapacak olan hekim veya sağlık personeli hastaya/yakınına veya yasal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temsilcisine gerekli bilgilendirmeyi sözlü olarak yaptıktan sonra “</w:t>
      </w:r>
      <w:r w:rsidR="00D174E9">
        <w:rPr>
          <w:rFonts w:ascii="Times New Roman" w:hAnsi="Times New Roman" w:cs="Times New Roman"/>
          <w:sz w:val="24"/>
          <w:szCs w:val="24"/>
        </w:rPr>
        <w:t>Bilgilendirilmiş</w:t>
      </w:r>
      <w:r w:rsidR="00D174E9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D174E9">
        <w:rPr>
          <w:rFonts w:ascii="Times New Roman" w:hAnsi="Times New Roman" w:cs="Times New Roman"/>
          <w:sz w:val="24"/>
          <w:szCs w:val="24"/>
        </w:rPr>
        <w:t xml:space="preserve"> Belgesi</w:t>
      </w:r>
      <w:r w:rsidR="00E96FC5">
        <w:rPr>
          <w:rFonts w:ascii="Times New Roman" w:hAnsi="Times New Roman" w:cs="Times New Roman"/>
          <w:sz w:val="24"/>
          <w:szCs w:val="24"/>
        </w:rPr>
        <w:t>’’</w:t>
      </w:r>
      <w:r w:rsidR="00D174E9">
        <w:rPr>
          <w:rFonts w:ascii="Times New Roman" w:hAnsi="Times New Roman" w:cs="Times New Roman"/>
          <w:sz w:val="24"/>
          <w:szCs w:val="24"/>
        </w:rPr>
        <w:t xml:space="preserve">ni </w:t>
      </w:r>
      <w:r w:rsidRPr="00CA1A06">
        <w:rPr>
          <w:rFonts w:ascii="Times New Roman" w:hAnsi="Times New Roman" w:cs="Times New Roman"/>
          <w:sz w:val="24"/>
          <w:szCs w:val="24"/>
        </w:rPr>
        <w:t>verir ve hastanın/ yakınının veya yasal temsilcisinin okuması için gerekli süreyi tanır. Hasta veya yasal</w:t>
      </w:r>
      <w:r w:rsidR="00D174E9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temsilcisi tarafından sorulan soruları cevaplar ve form imza altına alınır.</w:t>
      </w:r>
    </w:p>
    <w:p w14:paraId="018C2B2D" w14:textId="3CE8A479" w:rsidR="00CA1A06" w:rsidRPr="00CA1A06" w:rsidRDefault="00CA1A06" w:rsidP="00D1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174E9" w:rsidRPr="00B53B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1A06">
        <w:rPr>
          <w:rFonts w:ascii="Times New Roman" w:hAnsi="Times New Roman" w:cs="Times New Roman"/>
          <w:sz w:val="24"/>
          <w:szCs w:val="24"/>
        </w:rPr>
        <w:t>Her riskli veya girişimsel işlem için ayrı ayrı oluşturulmuş “</w:t>
      </w:r>
      <w:r w:rsidR="00D174E9">
        <w:rPr>
          <w:rFonts w:ascii="Times New Roman" w:hAnsi="Times New Roman" w:cs="Times New Roman"/>
          <w:sz w:val="24"/>
          <w:szCs w:val="24"/>
        </w:rPr>
        <w:t>Bilgilendirilmiş</w:t>
      </w:r>
      <w:r w:rsidR="00D174E9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D174E9">
        <w:rPr>
          <w:rFonts w:ascii="Times New Roman" w:hAnsi="Times New Roman" w:cs="Times New Roman"/>
          <w:sz w:val="24"/>
          <w:szCs w:val="24"/>
        </w:rPr>
        <w:t xml:space="preserve"> Belgesi’’</w:t>
      </w:r>
      <w:r w:rsidRPr="00CA1A06">
        <w:rPr>
          <w:rFonts w:ascii="Times New Roman" w:hAnsi="Times New Roman" w:cs="Times New Roman"/>
          <w:sz w:val="24"/>
          <w:szCs w:val="24"/>
        </w:rPr>
        <w:t xml:space="preserve"> kullanılır.</w:t>
      </w:r>
    </w:p>
    <w:p w14:paraId="39893260" w14:textId="21B16348" w:rsidR="00CA1A06" w:rsidRDefault="00CA1A06" w:rsidP="00E9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174E9" w:rsidRPr="00B53B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1A06">
        <w:rPr>
          <w:rFonts w:ascii="Times New Roman" w:hAnsi="Times New Roman" w:cs="Times New Roman"/>
          <w:sz w:val="24"/>
          <w:szCs w:val="24"/>
        </w:rPr>
        <w:t>Hasta/hasta yakını veya yasal temsilcisinin “</w:t>
      </w:r>
      <w:r w:rsidR="00E96FC5">
        <w:rPr>
          <w:rFonts w:ascii="Times New Roman" w:hAnsi="Times New Roman" w:cs="Times New Roman"/>
          <w:sz w:val="24"/>
          <w:szCs w:val="24"/>
        </w:rPr>
        <w:t>Bilgilendirilmiş</w:t>
      </w:r>
      <w:r w:rsidR="00E96FC5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E96FC5">
        <w:rPr>
          <w:rFonts w:ascii="Times New Roman" w:hAnsi="Times New Roman" w:cs="Times New Roman"/>
          <w:sz w:val="24"/>
          <w:szCs w:val="24"/>
        </w:rPr>
        <w:t xml:space="preserve"> Belgeleri</w:t>
      </w:r>
      <w:r w:rsidRPr="00CA1A06">
        <w:rPr>
          <w:rFonts w:ascii="Times New Roman" w:hAnsi="Times New Roman" w:cs="Times New Roman"/>
          <w:sz w:val="24"/>
          <w:szCs w:val="24"/>
        </w:rPr>
        <w:t>”nd</w:t>
      </w:r>
      <w:r w:rsidR="00E96FC5">
        <w:rPr>
          <w:rFonts w:ascii="Times New Roman" w:hAnsi="Times New Roman" w:cs="Times New Roman"/>
          <w:sz w:val="24"/>
          <w:szCs w:val="24"/>
        </w:rPr>
        <w:t>e</w:t>
      </w:r>
      <w:r w:rsidRPr="00CA1A06">
        <w:rPr>
          <w:rFonts w:ascii="Times New Roman" w:hAnsi="Times New Roman" w:cs="Times New Roman"/>
          <w:sz w:val="24"/>
          <w:szCs w:val="24"/>
        </w:rPr>
        <w:t xml:space="preserve"> yazılı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olanları, anlatılanları ve yapılacak girişimsel işlemleri benimseyip kabul etmesi halinde, formun rıza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kısmına “</w:t>
      </w:r>
      <w:r w:rsidR="00E96FC5" w:rsidRPr="00E96FC5">
        <w:rPr>
          <w:rFonts w:ascii="Times New Roman" w:hAnsi="Times New Roman" w:cs="Times New Roman"/>
          <w:sz w:val="24"/>
          <w:szCs w:val="24"/>
        </w:rPr>
        <w:t>Bu Rıza Belgesini; Okudum, Anladım ve Kabul Ediyorum</w:t>
      </w:r>
      <w:r w:rsidRPr="00CA1A06">
        <w:rPr>
          <w:rFonts w:ascii="Times New Roman" w:hAnsi="Times New Roman" w:cs="Times New Roman"/>
          <w:sz w:val="24"/>
          <w:szCs w:val="24"/>
        </w:rPr>
        <w:t>” diye yazar. Hasta/yakının veya yasal temsilcisinin adı, soyadı ile yakınlık derecesi ve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temsil nedeni forma yazılır. Hastanın veli/vasi veya yakınının lisan veya özrü nedeni ile (Türkçe bilmeme,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görme özürlü, sağır ve dilsiz gibi) formdaki bilgileri ve/veya anlatılanları anlayamaması durumunda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lastRenderedPageBreak/>
        <w:t xml:space="preserve">çeviriyi yapan şahsın kimlik bilgileri formda ilgili yere yazılır ve imzalattırılır. </w:t>
      </w:r>
      <w:r w:rsidR="00E96FC5">
        <w:rPr>
          <w:rFonts w:ascii="Times New Roman" w:hAnsi="Times New Roman" w:cs="Times New Roman"/>
          <w:sz w:val="24"/>
          <w:szCs w:val="24"/>
        </w:rPr>
        <w:t>Bilgilendirilmiş</w:t>
      </w:r>
      <w:r w:rsidR="00E96FC5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E96FC5">
        <w:rPr>
          <w:rFonts w:ascii="Times New Roman" w:hAnsi="Times New Roman" w:cs="Times New Roman"/>
          <w:sz w:val="24"/>
          <w:szCs w:val="24"/>
        </w:rPr>
        <w:t xml:space="preserve"> Belgeleri</w:t>
      </w:r>
      <w:r w:rsidRPr="00CA1A06">
        <w:rPr>
          <w:rFonts w:ascii="Times New Roman" w:hAnsi="Times New Roman" w:cs="Times New Roman"/>
          <w:sz w:val="24"/>
          <w:szCs w:val="24"/>
        </w:rPr>
        <w:t xml:space="preserve"> arşiv mevzuatına uygun bir şekilde arşivlenir.</w:t>
      </w:r>
    </w:p>
    <w:p w14:paraId="5140325F" w14:textId="77777777" w:rsidR="00B53B60" w:rsidRPr="00CA1A06" w:rsidRDefault="00B53B60" w:rsidP="00E9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E522F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 Rıza Almada Dikkat Edilecek Hususlar</w:t>
      </w:r>
    </w:p>
    <w:p w14:paraId="16F3F785" w14:textId="385F681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5.4.1</w:t>
      </w:r>
      <w:r w:rsidRPr="00CA1A06">
        <w:rPr>
          <w:rFonts w:ascii="Times New Roman" w:hAnsi="Times New Roman" w:cs="Times New Roman"/>
          <w:sz w:val="24"/>
          <w:szCs w:val="24"/>
        </w:rPr>
        <w:t>.Karar verme yetisi bulunmayan (yaşlı demans, psikiyatri hastaları, 18 yaş altı çocuklar,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zihinsel engelliler vb.) hastaların kanuni vasisinden rıza alınır.</w:t>
      </w:r>
    </w:p>
    <w:p w14:paraId="451DD40F" w14:textId="3B174A0E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5.4.2.</w:t>
      </w:r>
      <w:r w:rsidRPr="00CA1A06">
        <w:rPr>
          <w:rFonts w:ascii="Times New Roman" w:hAnsi="Times New Roman" w:cs="Times New Roman"/>
          <w:sz w:val="24"/>
          <w:szCs w:val="24"/>
        </w:rPr>
        <w:t>Acil olgularda girişim uygulanmadan önce, hastanın rıza veremeyecek durumda olması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halinde ve karar verme sürecine katılacak yakını veya yasal temsilcisi bulunamadığı durumlarda ise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 xml:space="preserve">sorumlu hekim, tanık hekim ile birlikte </w:t>
      </w:r>
      <w:r w:rsidR="00E96FC5">
        <w:rPr>
          <w:rFonts w:ascii="Times New Roman" w:hAnsi="Times New Roman" w:cs="Times New Roman"/>
          <w:sz w:val="24"/>
          <w:szCs w:val="24"/>
        </w:rPr>
        <w:t>Bilgilendirilmiş</w:t>
      </w:r>
      <w:r w:rsidR="00E96FC5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E96FC5">
        <w:rPr>
          <w:rFonts w:ascii="Times New Roman" w:hAnsi="Times New Roman" w:cs="Times New Roman"/>
          <w:sz w:val="24"/>
          <w:szCs w:val="24"/>
        </w:rPr>
        <w:t xml:space="preserve"> Belgesini</w:t>
      </w:r>
      <w:r w:rsidR="00E96FC5" w:rsidRPr="00CA1A06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doldurur ve imzalar.</w:t>
      </w:r>
    </w:p>
    <w:p w14:paraId="2219FE7D" w14:textId="3066768C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5.4.3</w:t>
      </w:r>
      <w:r w:rsidRPr="00CA1A06">
        <w:rPr>
          <w:rFonts w:ascii="Times New Roman" w:hAnsi="Times New Roman" w:cs="Times New Roman"/>
          <w:sz w:val="24"/>
          <w:szCs w:val="24"/>
        </w:rPr>
        <w:t>.Hayati tehlikesi olan hastanın bilinci yerinde değil ve yakınının olmaması durumunda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işlemsel girişim gerçekleştirilir. Daha sonraki süreçte hasta ve hasta yakını bilgilendirilir.</w:t>
      </w:r>
    </w:p>
    <w:p w14:paraId="6E8DDD36" w14:textId="6AEC358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5.4.4.</w:t>
      </w:r>
      <w:r w:rsidRPr="00CA1A06">
        <w:rPr>
          <w:rFonts w:ascii="Times New Roman" w:hAnsi="Times New Roman" w:cs="Times New Roman"/>
          <w:sz w:val="24"/>
          <w:szCs w:val="24"/>
        </w:rPr>
        <w:t>Ameliyathanede girişimin akışına bağlı olarak girişim değişikliği söz konusu olduğunda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 xml:space="preserve">uygulanmasına karar verilen girişime ait </w:t>
      </w:r>
      <w:r w:rsidR="00E96FC5">
        <w:rPr>
          <w:rFonts w:ascii="Times New Roman" w:hAnsi="Times New Roman" w:cs="Times New Roman"/>
          <w:sz w:val="24"/>
          <w:szCs w:val="24"/>
        </w:rPr>
        <w:t>bilgilendirilmiş</w:t>
      </w:r>
      <w:r w:rsidRPr="00CA1A06">
        <w:rPr>
          <w:rFonts w:ascii="Times New Roman" w:hAnsi="Times New Roman" w:cs="Times New Roman"/>
          <w:sz w:val="24"/>
          <w:szCs w:val="24"/>
        </w:rPr>
        <w:t xml:space="preserve"> rıza hastanın veli/vasisi veya yakınından alınır.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Cerrahi girişimin genişletilmesinin zorunlu olduğu bazı durumlarda hasta rızası aranmamalıdır.</w:t>
      </w:r>
    </w:p>
    <w:p w14:paraId="3E839DE8" w14:textId="690ADB94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5.4.5</w:t>
      </w:r>
      <w:r w:rsidRPr="00CA1A06">
        <w:rPr>
          <w:rFonts w:ascii="Times New Roman" w:hAnsi="Times New Roman" w:cs="Times New Roman"/>
          <w:sz w:val="24"/>
          <w:szCs w:val="24"/>
        </w:rPr>
        <w:t>.Tanı ve tedavi planı değişikliğine bağlı olarak yapılacak girişim kararı değiştiğinde planlanan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 xml:space="preserve">işleme ait </w:t>
      </w:r>
      <w:r w:rsidR="005B2D4E">
        <w:rPr>
          <w:rFonts w:ascii="Times New Roman" w:hAnsi="Times New Roman" w:cs="Times New Roman"/>
          <w:sz w:val="24"/>
          <w:szCs w:val="24"/>
        </w:rPr>
        <w:t>bilgilendirilmiş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 rızası alınır.</w:t>
      </w:r>
      <w:r w:rsidR="005B2D4E">
        <w:rPr>
          <w:rFonts w:ascii="Times New Roman" w:hAnsi="Times New Roman" w:cs="Times New Roman"/>
          <w:sz w:val="24"/>
          <w:szCs w:val="24"/>
        </w:rPr>
        <w:t xml:space="preserve"> K</w:t>
      </w:r>
      <w:r w:rsidRPr="00CA1A06">
        <w:rPr>
          <w:rFonts w:ascii="Times New Roman" w:hAnsi="Times New Roman" w:cs="Times New Roman"/>
          <w:sz w:val="24"/>
          <w:szCs w:val="24"/>
        </w:rPr>
        <w:t>linikte düzenlenmiş olan ve vazgeçilen işleme ait olan rıza</w:t>
      </w:r>
      <w:r w:rsidR="00E96FC5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formu iptal edilir.</w:t>
      </w:r>
    </w:p>
    <w:p w14:paraId="5A4DB01C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5.5. Tedaviyi Reddetme</w:t>
      </w:r>
    </w:p>
    <w:p w14:paraId="0B0CFE01" w14:textId="1332654D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5.5.1.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Hasta/yakını veya yasal temsilcisinin planlanan tanı/tedavi ile ilgili girişimin yapılmaması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ve ortaya çıkacak zararların anlatılmasına rağmen girişimi kabul etmemesi, işlemi reddetmesi ve</w:t>
      </w:r>
      <w:r w:rsidR="009723E0">
        <w:rPr>
          <w:rFonts w:ascii="Times New Roman" w:hAnsi="Times New Roman" w:cs="Times New Roman"/>
          <w:sz w:val="24"/>
          <w:szCs w:val="24"/>
        </w:rPr>
        <w:t xml:space="preserve"> Bilgilendirilmiş</w:t>
      </w:r>
      <w:r w:rsidR="009723E0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9723E0">
        <w:rPr>
          <w:rFonts w:ascii="Times New Roman" w:hAnsi="Times New Roman" w:cs="Times New Roman"/>
          <w:sz w:val="24"/>
          <w:szCs w:val="24"/>
        </w:rPr>
        <w:t xml:space="preserve"> Belgesini</w:t>
      </w:r>
      <w:r w:rsidR="009723E0" w:rsidRPr="00CA1A06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imzalamaması durumunda “Tetkik veya Tedavi Red Tutanağı”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doldurulur ve Hasta/yakını veya yasal temsilcisi kendi el yazısı ile Hiç Bir Baskı Altında Kalmadan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Kendi Rızam ve Özgür İradem İle Reddediyor ve Bu Reddin Sonucunda Ortaya Çıkabilecek Bütün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Sorumlulukları Üstleniyorum” yazar ve bir şahit eşliğinde hekimle birlikte imza altına alınır. Hasta,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hasta yakını veya yasal temsilcisinin bu formu imzalama işleminin reddetmesi durumunda sorumlu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hekim bir tanık ile birlikte ilgili durumu forma açıkça yazarak birlikte imzalar.</w:t>
      </w:r>
    </w:p>
    <w:p w14:paraId="645901DE" w14:textId="02CE986C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5.5.2.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 vermiş olduğu aydınlatılmış rızayı dilediği zaman geri alabilir. Bu durumda da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Tedavi veya Tetkik Red Tutanağı doldurulur.</w:t>
      </w:r>
    </w:p>
    <w:p w14:paraId="611E0419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8EBE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 Bilimsel Çalışmalarda Rıza,</w:t>
      </w:r>
    </w:p>
    <w:p w14:paraId="0E99D128" w14:textId="5699807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5.6.1.</w:t>
      </w:r>
      <w:r w:rsidRPr="00CA1A06">
        <w:rPr>
          <w:rFonts w:ascii="Times New Roman" w:hAnsi="Times New Roman" w:cs="Times New Roman"/>
          <w:sz w:val="24"/>
          <w:szCs w:val="24"/>
        </w:rPr>
        <w:t>Araştırmalarda, gönüllünün sağlığına ve diğer kişilik haklarına zarar verilmemesi için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Gereken bütün tedbirler alınır.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Araştırmanın gönüllüye vereceği muhtemel zararları önceden tespit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edilemediği takdirde; gönüllünün rızası bulunsa dahi, araştırma konusu yapılamaz.</w:t>
      </w:r>
    </w:p>
    <w:p w14:paraId="6FC1F909" w14:textId="1768CD83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5.6.2</w:t>
      </w:r>
      <w:r w:rsidRPr="00CA1A06">
        <w:rPr>
          <w:rFonts w:ascii="Times New Roman" w:hAnsi="Times New Roman" w:cs="Times New Roman"/>
          <w:sz w:val="24"/>
          <w:szCs w:val="24"/>
        </w:rPr>
        <w:t xml:space="preserve">.Gönüllü; araştırmanın maksadı, usulü, muhtemel faydaları ve zararları ve araştırmaya </w:t>
      </w:r>
      <w:r w:rsidR="009723E0" w:rsidRPr="00CA1A06">
        <w:rPr>
          <w:rFonts w:ascii="Times New Roman" w:hAnsi="Times New Roman" w:cs="Times New Roman"/>
          <w:sz w:val="24"/>
          <w:szCs w:val="24"/>
        </w:rPr>
        <w:t>iştirak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etmekten vazgeçebileceği ve araştırmanın her safhasında başlangıçta verdiği rızayı geri alabileceği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hususlarında, önceden yeterince bilgilendirilir.</w:t>
      </w:r>
    </w:p>
    <w:p w14:paraId="5C65219D" w14:textId="274DA9BD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5.6.3.</w:t>
      </w:r>
      <w:r w:rsidRPr="00CA1A06">
        <w:rPr>
          <w:rFonts w:ascii="Times New Roman" w:hAnsi="Times New Roman" w:cs="Times New Roman"/>
          <w:sz w:val="24"/>
          <w:szCs w:val="24"/>
        </w:rPr>
        <w:t>Tıbbi araştırma hakkında yeterince bilgilendirilmiş olan gönüllünün rızasının maddi veya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 xml:space="preserve">manevi </w:t>
      </w:r>
      <w:r w:rsidR="009723E0" w:rsidRPr="00CA1A06">
        <w:rPr>
          <w:rFonts w:ascii="Times New Roman" w:hAnsi="Times New Roman" w:cs="Times New Roman"/>
          <w:sz w:val="24"/>
          <w:szCs w:val="24"/>
        </w:rPr>
        <w:t>hiçbir</w:t>
      </w:r>
      <w:r w:rsidRPr="00CA1A06">
        <w:rPr>
          <w:rFonts w:ascii="Times New Roman" w:hAnsi="Times New Roman" w:cs="Times New Roman"/>
          <w:sz w:val="24"/>
          <w:szCs w:val="24"/>
        </w:rPr>
        <w:t xml:space="preserve"> baskı altında olmaksızın, tamamen serbest iradesine dayanılarak alınmasına azami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ihtimam gösterilir.</w:t>
      </w:r>
    </w:p>
    <w:p w14:paraId="32B3BD2D" w14:textId="5CA9A0B3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5.6.4.</w:t>
      </w:r>
      <w:r w:rsidRPr="00CA1A06">
        <w:rPr>
          <w:rFonts w:ascii="Times New Roman" w:hAnsi="Times New Roman" w:cs="Times New Roman"/>
          <w:sz w:val="24"/>
          <w:szCs w:val="24"/>
        </w:rPr>
        <w:t>Hastaların araştırma çalışmalarında katılım şartları dokümante edilmelidir. Tıbbi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araştırmalarda rıza yazılı şekil şartına tabidir.</w:t>
      </w:r>
    </w:p>
    <w:p w14:paraId="346D332D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5.6.5</w:t>
      </w:r>
      <w:r w:rsidRPr="00CA1A06">
        <w:rPr>
          <w:rFonts w:ascii="Times New Roman" w:hAnsi="Times New Roman" w:cs="Times New Roman"/>
          <w:sz w:val="24"/>
          <w:szCs w:val="24"/>
        </w:rPr>
        <w:t>.Yapılan çalışmalarda hasta mahremiyetine özen gösterilmelidir.</w:t>
      </w:r>
    </w:p>
    <w:p w14:paraId="5C51184B" w14:textId="041D31C4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5.6.6.</w:t>
      </w:r>
      <w:r w:rsidRPr="00CA1A06">
        <w:rPr>
          <w:rFonts w:ascii="Times New Roman" w:hAnsi="Times New Roman" w:cs="Times New Roman"/>
          <w:sz w:val="24"/>
          <w:szCs w:val="24"/>
        </w:rPr>
        <w:t>Hastaların bilgi mahremiyeti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de aynı kapsamda değerlendirilmelidir.</w:t>
      </w:r>
    </w:p>
    <w:p w14:paraId="23C67D3B" w14:textId="77777777" w:rsidR="00B53B60" w:rsidRPr="00B53B60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DD202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5.7. Hastanın Kendisi ile İlgili Bilgi ve Dokümanlara Erişebilmesi;</w:t>
      </w:r>
    </w:p>
    <w:p w14:paraId="494384E2" w14:textId="39A1C47C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5.7.1.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 kendisi ile ilgili tıbbi dokümanlarını resmi dilekçe ile kuruma başvurarak istemde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bulunabilir.</w:t>
      </w:r>
    </w:p>
    <w:p w14:paraId="519105B9" w14:textId="7D30C709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5.7.2.</w:t>
      </w:r>
      <w:r w:rsidRPr="00CA1A06">
        <w:rPr>
          <w:rFonts w:ascii="Times New Roman" w:hAnsi="Times New Roman" w:cs="Times New Roman"/>
          <w:sz w:val="24"/>
          <w:szCs w:val="24"/>
        </w:rPr>
        <w:t xml:space="preserve"> Kurum, dilekçe değerlendirmesi sonucunda hasta ve hasta onayı alınan hasta yakınına imza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karşılığında ilgili dokümanların kopyasını verir. Eğer hasta ve hasta onayı alınan hasta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yakınları tahlil,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tetkik ve onamlarını talep ederse dokümanların bir nüshaları verilebilir.</w:t>
      </w:r>
    </w:p>
    <w:p w14:paraId="0CBEF3DB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D4C36" w14:textId="07D7FD4D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5.8. Hastaların Kültürel </w:t>
      </w:r>
      <w:r w:rsidR="00B53B60" w:rsidRPr="00B53B60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 Manevi Değerleriyle Çatışmadan Hizmet Alınmasının</w:t>
      </w:r>
      <w:r w:rsidR="009723E0" w:rsidRPr="00B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B60">
        <w:rPr>
          <w:rFonts w:ascii="Times New Roman" w:hAnsi="Times New Roman" w:cs="Times New Roman"/>
          <w:b/>
          <w:bCs/>
          <w:sz w:val="24"/>
          <w:szCs w:val="24"/>
        </w:rPr>
        <w:t>Sağlanması:</w:t>
      </w:r>
    </w:p>
    <w:p w14:paraId="6A4706D9" w14:textId="07E80192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5.8.1.</w:t>
      </w:r>
      <w:r w:rsidRPr="00CA1A06">
        <w:rPr>
          <w:rFonts w:ascii="Times New Roman" w:hAnsi="Times New Roman" w:cs="Times New Roman"/>
          <w:sz w:val="24"/>
          <w:szCs w:val="24"/>
        </w:rPr>
        <w:t xml:space="preserve"> Hasta/hasta yakınıyla ilgilenen hekim ve diğer sağlık personelleri, hasta/hasta yakınının</w:t>
      </w:r>
      <w:r w:rsidR="00B53B6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kültürel ve manevi değerlerini dikkate işlem yapılması sağlanır. Ayrıca Fakültemizde hasta/hasta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yakınlarının ibadetlerini gerçekleştirebilmeleri için ibadethane bulunmakta olup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gerekli bilgilendirmeler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yapılmaktadır.</w:t>
      </w:r>
    </w:p>
    <w:p w14:paraId="14653607" w14:textId="2640DF37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5.8.2</w:t>
      </w:r>
      <w:r w:rsidRPr="00CA1A06">
        <w:rPr>
          <w:rFonts w:ascii="Times New Roman" w:hAnsi="Times New Roman" w:cs="Times New Roman"/>
          <w:sz w:val="24"/>
          <w:szCs w:val="24"/>
        </w:rPr>
        <w:t>.Hasta/hasta yakınlarımızın kültürel ve manevi değerlerine, sağlığını tehdit etmeyecek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durumlar söz konusu ise saygıyla karşılanır.</w:t>
      </w:r>
    </w:p>
    <w:p w14:paraId="553ACA60" w14:textId="77777777" w:rsidR="00B53B60" w:rsidRPr="00CA1A06" w:rsidRDefault="00B53B6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5C73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5.9. Tedavi Sonrası Bilgilendirme</w:t>
      </w:r>
    </w:p>
    <w:p w14:paraId="18196909" w14:textId="6F58004D" w:rsid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5.9.1.</w:t>
      </w:r>
      <w:r w:rsidRPr="00CA1A06">
        <w:rPr>
          <w:rFonts w:ascii="Times New Roman" w:hAnsi="Times New Roman" w:cs="Times New Roman"/>
          <w:sz w:val="24"/>
          <w:szCs w:val="24"/>
        </w:rPr>
        <w:t>Fakültemizde</w:t>
      </w:r>
      <w:r w:rsidR="00024C5E">
        <w:rPr>
          <w:rFonts w:ascii="Times New Roman" w:hAnsi="Times New Roman" w:cs="Times New Roman"/>
          <w:sz w:val="24"/>
          <w:szCs w:val="24"/>
        </w:rPr>
        <w:t xml:space="preserve"> cerrahi</w:t>
      </w:r>
      <w:r w:rsidRPr="00CA1A06">
        <w:rPr>
          <w:rFonts w:ascii="Times New Roman" w:hAnsi="Times New Roman" w:cs="Times New Roman"/>
          <w:sz w:val="24"/>
          <w:szCs w:val="24"/>
        </w:rPr>
        <w:t xml:space="preserve"> tedavisi tamamlanan hastalarımıza yapılan işleme ait “</w:t>
      </w:r>
      <w:r w:rsidR="00024C5E" w:rsidRPr="00024C5E">
        <w:rPr>
          <w:rFonts w:ascii="Times New Roman" w:hAnsi="Times New Roman" w:cs="Times New Roman"/>
          <w:sz w:val="24"/>
          <w:szCs w:val="24"/>
        </w:rPr>
        <w:t xml:space="preserve">Ağız Diş </w:t>
      </w:r>
      <w:r w:rsidR="00B53B60" w:rsidRPr="00024C5E">
        <w:rPr>
          <w:rFonts w:ascii="Times New Roman" w:hAnsi="Times New Roman" w:cs="Times New Roman"/>
          <w:sz w:val="24"/>
          <w:szCs w:val="24"/>
        </w:rPr>
        <w:t>ve</w:t>
      </w:r>
      <w:r w:rsidR="00024C5E" w:rsidRPr="00024C5E">
        <w:rPr>
          <w:rFonts w:ascii="Times New Roman" w:hAnsi="Times New Roman" w:cs="Times New Roman"/>
          <w:sz w:val="24"/>
          <w:szCs w:val="24"/>
        </w:rPr>
        <w:t xml:space="preserve"> Çene Cerrahisi Ad. Diş Çekim Sonrası Hasta Bilgilendirme Metni</w:t>
      </w:r>
      <w:r w:rsidRPr="00CA1A06">
        <w:rPr>
          <w:rFonts w:ascii="Times New Roman" w:hAnsi="Times New Roman" w:cs="Times New Roman"/>
          <w:sz w:val="24"/>
          <w:szCs w:val="24"/>
        </w:rPr>
        <w:t>” verilir. Bu bilgilendirme formunda hastanın kullandığı veya kullanacağı uygun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görülen ilaçlar, tedavi sonrası dikkat etmesi gereken hususlar, gerektiğinde bilgi almak için iletişime</w:t>
      </w:r>
      <w:r w:rsidR="009723E0">
        <w:rPr>
          <w:rFonts w:ascii="Times New Roman" w:hAnsi="Times New Roman" w:cs="Times New Roman"/>
          <w:sz w:val="24"/>
          <w:szCs w:val="24"/>
        </w:rPr>
        <w:t xml:space="preserve"> </w:t>
      </w:r>
      <w:r w:rsidRPr="00CA1A06">
        <w:rPr>
          <w:rFonts w:ascii="Times New Roman" w:hAnsi="Times New Roman" w:cs="Times New Roman"/>
          <w:sz w:val="24"/>
          <w:szCs w:val="24"/>
        </w:rPr>
        <w:t>geçeceği hekim bilgileri ayrıca gerekli görülen diğer hususlar yer alır.</w:t>
      </w:r>
    </w:p>
    <w:p w14:paraId="23F8570B" w14:textId="77777777" w:rsidR="009723E0" w:rsidRPr="00CA1A06" w:rsidRDefault="009723E0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F2EC0" w14:textId="77777777" w:rsidR="00CA1A06" w:rsidRPr="00B53B60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0A11433C" w14:textId="4634E5B8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024C5E" w:rsidRPr="00B53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4C5E">
        <w:rPr>
          <w:rFonts w:ascii="Times New Roman" w:hAnsi="Times New Roman" w:cs="Times New Roman"/>
          <w:sz w:val="24"/>
          <w:szCs w:val="24"/>
        </w:rPr>
        <w:t xml:space="preserve"> İlgili Bölüm İçin Hazırlanmış Bilgilendirilmiş</w:t>
      </w:r>
      <w:r w:rsidR="00024C5E" w:rsidRPr="00CA1A06">
        <w:rPr>
          <w:rFonts w:ascii="Times New Roman" w:hAnsi="Times New Roman" w:cs="Times New Roman"/>
          <w:sz w:val="24"/>
          <w:szCs w:val="24"/>
        </w:rPr>
        <w:t xml:space="preserve"> Hasta Rıza</w:t>
      </w:r>
      <w:r w:rsidR="00024C5E">
        <w:rPr>
          <w:rFonts w:ascii="Times New Roman" w:hAnsi="Times New Roman" w:cs="Times New Roman"/>
          <w:sz w:val="24"/>
          <w:szCs w:val="24"/>
        </w:rPr>
        <w:t xml:space="preserve"> Belgeleri</w:t>
      </w:r>
    </w:p>
    <w:p w14:paraId="534D1336" w14:textId="77777777" w:rsidR="00CA1A06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Pr="00CA1A06">
        <w:rPr>
          <w:rFonts w:ascii="Times New Roman" w:hAnsi="Times New Roman" w:cs="Times New Roman"/>
          <w:sz w:val="24"/>
          <w:szCs w:val="24"/>
        </w:rPr>
        <w:t>. Tetkik ve Tedaviyi Red Tutanağı</w:t>
      </w:r>
    </w:p>
    <w:p w14:paraId="19A64E24" w14:textId="107019A9" w:rsidR="00291B1D" w:rsidRPr="00CA1A06" w:rsidRDefault="00CA1A06" w:rsidP="00CA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60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CA1A06">
        <w:rPr>
          <w:rFonts w:ascii="Times New Roman" w:hAnsi="Times New Roman" w:cs="Times New Roman"/>
          <w:sz w:val="24"/>
          <w:szCs w:val="24"/>
        </w:rPr>
        <w:t xml:space="preserve"> </w:t>
      </w:r>
      <w:r w:rsidR="00024C5E" w:rsidRPr="00024C5E">
        <w:rPr>
          <w:rFonts w:ascii="Times New Roman" w:hAnsi="Times New Roman" w:cs="Times New Roman"/>
          <w:sz w:val="24"/>
          <w:szCs w:val="24"/>
        </w:rPr>
        <w:t xml:space="preserve">Ağız Diş </w:t>
      </w:r>
      <w:r w:rsidR="00B53B60" w:rsidRPr="00024C5E">
        <w:rPr>
          <w:rFonts w:ascii="Times New Roman" w:hAnsi="Times New Roman" w:cs="Times New Roman"/>
          <w:sz w:val="24"/>
          <w:szCs w:val="24"/>
        </w:rPr>
        <w:t>ve</w:t>
      </w:r>
      <w:r w:rsidR="00024C5E" w:rsidRPr="00024C5E">
        <w:rPr>
          <w:rFonts w:ascii="Times New Roman" w:hAnsi="Times New Roman" w:cs="Times New Roman"/>
          <w:sz w:val="24"/>
          <w:szCs w:val="24"/>
        </w:rPr>
        <w:t xml:space="preserve"> Çene Cerrahisi Ad. Diş Çekim Sonrası Hasta Bilgilendirme Metni</w:t>
      </w:r>
      <w:r w:rsidR="00024C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1B1D" w:rsidRPr="00CA1A06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2D3E" w14:textId="77777777" w:rsidR="006A48C4" w:rsidRDefault="006A48C4" w:rsidP="00413AEE">
      <w:pPr>
        <w:spacing w:after="0" w:line="240" w:lineRule="auto"/>
      </w:pPr>
      <w:r>
        <w:separator/>
      </w:r>
    </w:p>
  </w:endnote>
  <w:endnote w:type="continuationSeparator" w:id="0">
    <w:p w14:paraId="59D76197" w14:textId="77777777" w:rsidR="006A48C4" w:rsidRDefault="006A48C4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F01D" w14:textId="77777777" w:rsidR="00B53B60" w:rsidRDefault="00B53B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68B06E9E" w:rsidR="00EF0D5A" w:rsidRDefault="00820122" w:rsidP="00EF0D5A">
          <w:pPr>
            <w:pStyle w:val="AltBilgi"/>
            <w:jc w:val="center"/>
          </w:pPr>
          <w:r>
            <w:t>Hasta Hakları Birimi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628D" w14:textId="77777777" w:rsidR="00B53B60" w:rsidRDefault="00B53B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EA90" w14:textId="77777777" w:rsidR="006A48C4" w:rsidRDefault="006A48C4" w:rsidP="00413AEE">
      <w:pPr>
        <w:spacing w:after="0" w:line="240" w:lineRule="auto"/>
      </w:pPr>
      <w:r>
        <w:separator/>
      </w:r>
    </w:p>
  </w:footnote>
  <w:footnote w:type="continuationSeparator" w:id="0">
    <w:p w14:paraId="0BFCA896" w14:textId="77777777" w:rsidR="006A48C4" w:rsidRDefault="006A48C4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90DF" w14:textId="77777777" w:rsidR="00B53B60" w:rsidRDefault="00B53B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C69C8B1" w:rsidR="00AE722C" w:rsidRPr="00EF0D5A" w:rsidRDefault="00820122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H.HD.PR.0</w:t>
          </w:r>
          <w:r w:rsidR="009A15A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543BF8A" w14:textId="77777777" w:rsidR="009A15A6" w:rsidRPr="009A15A6" w:rsidRDefault="009A15A6" w:rsidP="009A15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A15A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BİLGİLENDİRİLMESİ</w:t>
          </w:r>
        </w:p>
        <w:p w14:paraId="2317FC0F" w14:textId="77777777" w:rsidR="009A15A6" w:rsidRPr="009A15A6" w:rsidRDefault="009A15A6" w:rsidP="009A15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A15A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ve RIZASININ ALINMASI</w:t>
          </w:r>
        </w:p>
        <w:p w14:paraId="2A3C374C" w14:textId="6A2D86A4" w:rsidR="00D766AF" w:rsidRPr="00EE7183" w:rsidRDefault="009A15A6" w:rsidP="009A15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A15A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07049602" w:rsidR="00AE722C" w:rsidRPr="00EF0D5A" w:rsidRDefault="00B53B60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B53B6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B53B6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904C" w14:textId="77777777" w:rsidR="00B53B60" w:rsidRDefault="00B53B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24C5E"/>
    <w:rsid w:val="0006746B"/>
    <w:rsid w:val="00095AFA"/>
    <w:rsid w:val="000A33DD"/>
    <w:rsid w:val="000B71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955ED"/>
    <w:rsid w:val="002A1582"/>
    <w:rsid w:val="002A32D2"/>
    <w:rsid w:val="002E4E24"/>
    <w:rsid w:val="002E79A9"/>
    <w:rsid w:val="00301DA6"/>
    <w:rsid w:val="00303C65"/>
    <w:rsid w:val="00326FC4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5792"/>
    <w:rsid w:val="00451963"/>
    <w:rsid w:val="004649DA"/>
    <w:rsid w:val="00467B34"/>
    <w:rsid w:val="0047132E"/>
    <w:rsid w:val="004714D3"/>
    <w:rsid w:val="004C3935"/>
    <w:rsid w:val="004D270F"/>
    <w:rsid w:val="00533807"/>
    <w:rsid w:val="005B07CF"/>
    <w:rsid w:val="005B2D4E"/>
    <w:rsid w:val="005C40D0"/>
    <w:rsid w:val="005C4F09"/>
    <w:rsid w:val="006455AE"/>
    <w:rsid w:val="00650167"/>
    <w:rsid w:val="0069764E"/>
    <w:rsid w:val="006A48C4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0122"/>
    <w:rsid w:val="00821097"/>
    <w:rsid w:val="00864835"/>
    <w:rsid w:val="0088679D"/>
    <w:rsid w:val="008A2E12"/>
    <w:rsid w:val="00937037"/>
    <w:rsid w:val="009420BB"/>
    <w:rsid w:val="009723E0"/>
    <w:rsid w:val="00983486"/>
    <w:rsid w:val="009A15A6"/>
    <w:rsid w:val="009B5772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3B60"/>
    <w:rsid w:val="00B57B12"/>
    <w:rsid w:val="00B7216D"/>
    <w:rsid w:val="00B7457B"/>
    <w:rsid w:val="00BC2761"/>
    <w:rsid w:val="00BC462C"/>
    <w:rsid w:val="00C024C3"/>
    <w:rsid w:val="00C23D15"/>
    <w:rsid w:val="00C4401B"/>
    <w:rsid w:val="00C44A8D"/>
    <w:rsid w:val="00C56320"/>
    <w:rsid w:val="00C70C59"/>
    <w:rsid w:val="00C85571"/>
    <w:rsid w:val="00CA1A06"/>
    <w:rsid w:val="00CC4B12"/>
    <w:rsid w:val="00CD0903"/>
    <w:rsid w:val="00CD4E2B"/>
    <w:rsid w:val="00CF55BC"/>
    <w:rsid w:val="00D06326"/>
    <w:rsid w:val="00D174E9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56D0F"/>
    <w:rsid w:val="00E81BFF"/>
    <w:rsid w:val="00E96FC5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character" w:styleId="Kpr">
    <w:name w:val="Hyperlink"/>
    <w:basedOn w:val="VarsaylanParagrafYazTipi"/>
    <w:uiPriority w:val="99"/>
    <w:unhideWhenUsed/>
    <w:rsid w:val="00024C5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6</cp:revision>
  <cp:lastPrinted>2019-12-20T13:38:00Z</cp:lastPrinted>
  <dcterms:created xsi:type="dcterms:W3CDTF">2024-08-21T08:55:00Z</dcterms:created>
  <dcterms:modified xsi:type="dcterms:W3CDTF">2024-08-26T07:00:00Z</dcterms:modified>
</cp:coreProperties>
</file>