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0"/>
        <w:gridCol w:w="1551"/>
        <w:gridCol w:w="1267"/>
      </w:tblGrid>
      <w:tr w:rsidR="00996077" w:rsidRPr="009B7711" w14:paraId="73BF937F" w14:textId="77777777" w:rsidTr="00D648CE">
        <w:trPr>
          <w:trHeight w:val="145"/>
        </w:trPr>
        <w:tc>
          <w:tcPr>
            <w:tcW w:w="3550" w:type="pct"/>
            <w:vMerge w:val="restart"/>
          </w:tcPr>
          <w:p w14:paraId="5B4FA9DD" w14:textId="77777777" w:rsidR="00996077" w:rsidRDefault="00996077" w:rsidP="00AE526C">
            <w:pPr>
              <w:spacing w:after="0"/>
              <w:ind w:left="1626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E4FC511" wp14:editId="1547F05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62230</wp:posOffset>
                  </wp:positionV>
                  <wp:extent cx="982345" cy="1028700"/>
                  <wp:effectExtent l="0" t="0" r="825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346A50" w14:textId="77777777" w:rsidR="00996077" w:rsidRPr="00D50927" w:rsidRDefault="00996077" w:rsidP="00AE526C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092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Alanya </w:t>
            </w:r>
            <w:proofErr w:type="spellStart"/>
            <w:r w:rsidRPr="00D50927">
              <w:rPr>
                <w:rFonts w:ascii="Times New Roman" w:hAnsi="Times New Roman" w:cs="Times New Roman"/>
                <w:b/>
                <w:sz w:val="23"/>
                <w:szCs w:val="23"/>
              </w:rPr>
              <w:t>Alaaddin</w:t>
            </w:r>
            <w:proofErr w:type="spellEnd"/>
            <w:r w:rsidRPr="00D5092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Keykubat Üniversitesi</w:t>
            </w:r>
          </w:p>
          <w:p w14:paraId="67DF4F89" w14:textId="77777777" w:rsidR="00996077" w:rsidRPr="00D50927" w:rsidRDefault="00996077" w:rsidP="00AE526C">
            <w:pPr>
              <w:spacing w:after="0"/>
              <w:ind w:left="162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50927">
              <w:rPr>
                <w:rFonts w:ascii="Times New Roman" w:hAnsi="Times New Roman" w:cs="Times New Roman"/>
                <w:b/>
                <w:sz w:val="23"/>
                <w:szCs w:val="23"/>
              </w:rPr>
              <w:t>Diş Hekimliği Uygulama ve Araştırma Merkezi</w:t>
            </w:r>
          </w:p>
          <w:p w14:paraId="47CB30E9" w14:textId="0BBE1B49" w:rsidR="00996077" w:rsidRPr="005D0BFF" w:rsidRDefault="00996077" w:rsidP="00AE526C">
            <w:pPr>
              <w:spacing w:after="0"/>
              <w:ind w:left="16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</w:t>
            </w:r>
          </w:p>
          <w:p w14:paraId="592046C4" w14:textId="77777777" w:rsidR="00996077" w:rsidRPr="00390E09" w:rsidRDefault="00996077" w:rsidP="00AE526C">
            <w:pPr>
              <w:spacing w:after="0"/>
              <w:ind w:left="16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390E09">
              <w:rPr>
                <w:rFonts w:ascii="Times New Roman" w:hAnsi="Times New Roman" w:cs="Times New Roman"/>
                <w:b/>
                <w:sz w:val="24"/>
                <w:szCs w:val="24"/>
              </w:rPr>
              <w:t>Hasta Bilgilendirme Formu</w:t>
            </w:r>
          </w:p>
        </w:tc>
        <w:tc>
          <w:tcPr>
            <w:tcW w:w="798" w:type="pct"/>
          </w:tcPr>
          <w:p w14:paraId="4647AB2A" w14:textId="77777777" w:rsidR="00996077" w:rsidRPr="009A0BED" w:rsidRDefault="00996077" w:rsidP="00AE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Doküman No.</w:t>
            </w:r>
          </w:p>
        </w:tc>
        <w:tc>
          <w:tcPr>
            <w:tcW w:w="652" w:type="pct"/>
          </w:tcPr>
          <w:p w14:paraId="467E3B8E" w14:textId="57346941" w:rsidR="00996077" w:rsidRPr="009A0BED" w:rsidRDefault="00D648CE" w:rsidP="00AE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96077">
              <w:rPr>
                <w:rFonts w:ascii="Times New Roman" w:hAnsi="Times New Roman" w:cs="Times New Roman"/>
                <w:sz w:val="20"/>
                <w:szCs w:val="20"/>
              </w:rPr>
              <w:t>PL.FR.</w:t>
            </w:r>
            <w:r w:rsidR="004F7D7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996077" w:rsidRPr="009B7711" w14:paraId="2CFDFAB5" w14:textId="77777777" w:rsidTr="00D648CE">
        <w:trPr>
          <w:trHeight w:val="176"/>
        </w:trPr>
        <w:tc>
          <w:tcPr>
            <w:tcW w:w="3550" w:type="pct"/>
            <w:vMerge/>
          </w:tcPr>
          <w:p w14:paraId="178A51F8" w14:textId="77777777" w:rsidR="00996077" w:rsidRPr="009B7711" w:rsidRDefault="00996077" w:rsidP="00AE526C">
            <w:pPr>
              <w:rPr>
                <w:b/>
                <w:sz w:val="16"/>
                <w:szCs w:val="16"/>
              </w:rPr>
            </w:pPr>
          </w:p>
        </w:tc>
        <w:tc>
          <w:tcPr>
            <w:tcW w:w="798" w:type="pct"/>
          </w:tcPr>
          <w:p w14:paraId="3077610D" w14:textId="77777777" w:rsidR="00996077" w:rsidRPr="009A0BED" w:rsidRDefault="00996077" w:rsidP="00AE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Yayın Tarihi</w:t>
            </w:r>
          </w:p>
        </w:tc>
        <w:tc>
          <w:tcPr>
            <w:tcW w:w="652" w:type="pct"/>
          </w:tcPr>
          <w:p w14:paraId="6ED2EDE9" w14:textId="77777777" w:rsidR="00996077" w:rsidRPr="009A0BED" w:rsidRDefault="00996077" w:rsidP="00AE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06.01.2020</w:t>
            </w:r>
          </w:p>
        </w:tc>
      </w:tr>
      <w:tr w:rsidR="00996077" w:rsidRPr="009B7711" w14:paraId="29876F0C" w14:textId="77777777" w:rsidTr="00D648CE">
        <w:trPr>
          <w:trHeight w:val="210"/>
        </w:trPr>
        <w:tc>
          <w:tcPr>
            <w:tcW w:w="3550" w:type="pct"/>
            <w:vMerge/>
          </w:tcPr>
          <w:p w14:paraId="2687BD5C" w14:textId="77777777" w:rsidR="00996077" w:rsidRPr="009B7711" w:rsidRDefault="00996077" w:rsidP="00AE526C">
            <w:pPr>
              <w:rPr>
                <w:b/>
                <w:sz w:val="16"/>
                <w:szCs w:val="16"/>
              </w:rPr>
            </w:pPr>
          </w:p>
        </w:tc>
        <w:tc>
          <w:tcPr>
            <w:tcW w:w="798" w:type="pct"/>
          </w:tcPr>
          <w:p w14:paraId="40783076" w14:textId="77777777" w:rsidR="00996077" w:rsidRPr="009A0BED" w:rsidRDefault="00996077" w:rsidP="00AE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Revizyon Tarihi</w:t>
            </w:r>
          </w:p>
        </w:tc>
        <w:tc>
          <w:tcPr>
            <w:tcW w:w="652" w:type="pct"/>
          </w:tcPr>
          <w:p w14:paraId="5DE807FD" w14:textId="39245E6E" w:rsidR="00996077" w:rsidRPr="009A0BED" w:rsidRDefault="004F7D76" w:rsidP="00AE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</w:t>
            </w:r>
          </w:p>
        </w:tc>
      </w:tr>
      <w:tr w:rsidR="00996077" w:rsidRPr="009B7711" w14:paraId="5945717C" w14:textId="77777777" w:rsidTr="00D648CE">
        <w:trPr>
          <w:trHeight w:val="295"/>
        </w:trPr>
        <w:tc>
          <w:tcPr>
            <w:tcW w:w="3550" w:type="pct"/>
            <w:vMerge/>
          </w:tcPr>
          <w:p w14:paraId="4BBBD5AF" w14:textId="77777777" w:rsidR="00996077" w:rsidRPr="009B7711" w:rsidRDefault="00996077" w:rsidP="00AE526C">
            <w:pPr>
              <w:rPr>
                <w:b/>
                <w:sz w:val="16"/>
                <w:szCs w:val="16"/>
              </w:rPr>
            </w:pPr>
          </w:p>
        </w:tc>
        <w:tc>
          <w:tcPr>
            <w:tcW w:w="798" w:type="pct"/>
          </w:tcPr>
          <w:p w14:paraId="00016881" w14:textId="77777777" w:rsidR="00996077" w:rsidRPr="009A0BED" w:rsidRDefault="00996077" w:rsidP="00AE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Revizyon No.</w:t>
            </w:r>
          </w:p>
        </w:tc>
        <w:tc>
          <w:tcPr>
            <w:tcW w:w="652" w:type="pct"/>
          </w:tcPr>
          <w:p w14:paraId="5112CCBE" w14:textId="78560EBC" w:rsidR="00996077" w:rsidRPr="009A0BED" w:rsidRDefault="00D648CE" w:rsidP="00AE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6077" w:rsidRPr="009B7711" w14:paraId="3DE2238D" w14:textId="77777777" w:rsidTr="00D648CE">
        <w:trPr>
          <w:trHeight w:val="139"/>
        </w:trPr>
        <w:tc>
          <w:tcPr>
            <w:tcW w:w="3550" w:type="pct"/>
            <w:vMerge/>
          </w:tcPr>
          <w:p w14:paraId="581F8F4B" w14:textId="77777777" w:rsidR="00996077" w:rsidRPr="009B7711" w:rsidRDefault="00996077" w:rsidP="00AE526C">
            <w:pPr>
              <w:rPr>
                <w:b/>
                <w:sz w:val="16"/>
                <w:szCs w:val="16"/>
              </w:rPr>
            </w:pPr>
          </w:p>
        </w:tc>
        <w:tc>
          <w:tcPr>
            <w:tcW w:w="798" w:type="pct"/>
          </w:tcPr>
          <w:p w14:paraId="4DC903A4" w14:textId="77777777" w:rsidR="00996077" w:rsidRPr="009A0BED" w:rsidRDefault="00996077" w:rsidP="00AE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BED">
              <w:rPr>
                <w:rFonts w:ascii="Times New Roman" w:hAnsi="Times New Roman" w:cs="Times New Roman"/>
                <w:sz w:val="20"/>
                <w:szCs w:val="20"/>
              </w:rPr>
              <w:t>Sayfa No.</w:t>
            </w:r>
          </w:p>
        </w:tc>
        <w:tc>
          <w:tcPr>
            <w:tcW w:w="652" w:type="pct"/>
          </w:tcPr>
          <w:p w14:paraId="339D8ACA" w14:textId="77777777" w:rsidR="00996077" w:rsidRPr="009A0BED" w:rsidRDefault="00996077" w:rsidP="00AE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77AAC98" w14:textId="77777777" w:rsidR="00996077" w:rsidRDefault="00996077" w:rsidP="00996077"/>
    <w:p w14:paraId="283C0AED" w14:textId="77777777" w:rsidR="00996077" w:rsidRDefault="00996077" w:rsidP="00996077"/>
    <w:p w14:paraId="227BF96C" w14:textId="2C3C6401" w:rsidR="00996077" w:rsidRDefault="00996077" w:rsidP="00996077">
      <w:r>
        <w:t xml:space="preserve">Alanya </w:t>
      </w:r>
      <w:proofErr w:type="spellStart"/>
      <w:r>
        <w:t>Alaaddin</w:t>
      </w:r>
      <w:proofErr w:type="spellEnd"/>
      <w:r>
        <w:t xml:space="preserve"> Keykubat Üniversitesi Diş Hekimliği Uygulama ve Araştırma Merkezi’nde fiziki ve teknik eleman yetersizlikleri dolayısıyla protez işlemlerinin fakültede yapılamaması nedeni ile ağız protezi laboratu</w:t>
      </w:r>
      <w:r w:rsidR="0005465A">
        <w:t>v</w:t>
      </w:r>
      <w:r>
        <w:t>ar işlemlerimi özel hizmet sunan diş laboratu</w:t>
      </w:r>
      <w:r w:rsidR="00D22BA2">
        <w:t>v</w:t>
      </w:r>
      <w:r>
        <w:t xml:space="preserve">arlarından birinde, adıma düzenlenecek fatura karşılığında ücretini kendim ödemek, sonrasında adıma düzenlenen fatura ile ilgili </w:t>
      </w:r>
      <w:proofErr w:type="gramStart"/>
      <w:r>
        <w:t>kurumuma(</w:t>
      </w:r>
      <w:proofErr w:type="gramEnd"/>
      <w:r>
        <w:t xml:space="preserve">SGK </w:t>
      </w:r>
      <w:proofErr w:type="spellStart"/>
      <w:r>
        <w:t>vb</w:t>
      </w:r>
      <w:proofErr w:type="spellEnd"/>
      <w:r>
        <w:t>) başvurmak kaydıyla yaptırmayı kendi rızamla kabul ediyorum. Aynı işlemleri, Alanya ilçesinde Sağlık Bakanlığı’na bağlı Ağız Diş Sağlığı Merkezleri’nde diş protez laboratu</w:t>
      </w:r>
      <w:r w:rsidR="0005465A">
        <w:t>v</w:t>
      </w:r>
      <w:r>
        <w:t>arlarına ücret ödemeksizin yaptırabileceğim konusunda bilgilendirildim.</w:t>
      </w:r>
    </w:p>
    <w:p w14:paraId="091C571D" w14:textId="77777777" w:rsidR="00996077" w:rsidRDefault="00996077" w:rsidP="00996077">
      <w:r>
        <w:t>Hastanın Adı ve Soyadı:</w:t>
      </w:r>
    </w:p>
    <w:p w14:paraId="1F46B3D3" w14:textId="77777777" w:rsidR="00996077" w:rsidRDefault="00996077" w:rsidP="00996077">
      <w:r>
        <w:t xml:space="preserve">Hastanın Yasal </w:t>
      </w:r>
      <w:proofErr w:type="gramStart"/>
      <w:r>
        <w:t>Temsilcisi:*</w:t>
      </w:r>
      <w:proofErr w:type="gramEnd"/>
    </w:p>
    <w:p w14:paraId="766D79A5" w14:textId="77777777" w:rsidR="00996077" w:rsidRDefault="00996077" w:rsidP="00996077">
      <w:r>
        <w:t>Adresi:</w:t>
      </w:r>
    </w:p>
    <w:p w14:paraId="60E0A088" w14:textId="77777777" w:rsidR="00996077" w:rsidRDefault="00996077" w:rsidP="00996077">
      <w:r>
        <w:t>T.C. Kimlik Numarası:</w:t>
      </w:r>
    </w:p>
    <w:p w14:paraId="247B6955" w14:textId="77777777" w:rsidR="00996077" w:rsidRDefault="00996077" w:rsidP="00996077">
      <w:r>
        <w:t>Telefon Numarası:</w:t>
      </w:r>
    </w:p>
    <w:p w14:paraId="2D84B93F" w14:textId="77777777" w:rsidR="00996077" w:rsidRDefault="00996077" w:rsidP="00996077">
      <w:r>
        <w:t>Tarih:</w:t>
      </w:r>
    </w:p>
    <w:p w14:paraId="57C377C8" w14:textId="77777777" w:rsidR="00996077" w:rsidRDefault="00996077" w:rsidP="00996077">
      <w:r>
        <w:t>İmza:</w:t>
      </w:r>
    </w:p>
    <w:p w14:paraId="00D721F4" w14:textId="77777777" w:rsidR="00996077" w:rsidRDefault="00996077" w:rsidP="00996077">
      <w:r>
        <w:t>*Yasal temsilci: Vasiyet altındakiler için vasi, reşit olmayanlar için anne-baba, bunların bulunmadığı durumlarda 1. derece kanuni mirasçılardır. Hasta yakınının ismi yanında yakınlık derecesini belirtiniz”.</w:t>
      </w:r>
    </w:p>
    <w:p w14:paraId="583E4F80" w14:textId="77777777" w:rsidR="00996077" w:rsidRDefault="00996077" w:rsidP="00996077"/>
    <w:p w14:paraId="697CD4BD" w14:textId="77777777" w:rsidR="00996077" w:rsidRDefault="00996077" w:rsidP="00996077">
      <w:r>
        <w:t xml:space="preserve">Hekim Adı Soyadı </w:t>
      </w:r>
    </w:p>
    <w:p w14:paraId="74FA49E6" w14:textId="77777777" w:rsidR="00996077" w:rsidRDefault="00996077" w:rsidP="00996077">
      <w:r>
        <w:t>Tarih:</w:t>
      </w:r>
    </w:p>
    <w:p w14:paraId="40F1E455" w14:textId="77777777" w:rsidR="00996077" w:rsidRDefault="00996077" w:rsidP="00996077"/>
    <w:p w14:paraId="1AD15A63" w14:textId="77777777" w:rsidR="00996077" w:rsidRDefault="00996077" w:rsidP="00996077">
      <w:r>
        <w:t>İmza</w:t>
      </w:r>
    </w:p>
    <w:p w14:paraId="6C8542B5" w14:textId="77777777" w:rsidR="00996077" w:rsidRDefault="00996077" w:rsidP="00996077"/>
    <w:p w14:paraId="0455D529" w14:textId="77777777" w:rsidR="00DE6BFE" w:rsidRDefault="00DE6BFE"/>
    <w:sectPr w:rsidR="00DE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FE"/>
    <w:rsid w:val="0005465A"/>
    <w:rsid w:val="004F7D76"/>
    <w:rsid w:val="00501B8D"/>
    <w:rsid w:val="005C2FC4"/>
    <w:rsid w:val="00996077"/>
    <w:rsid w:val="00D22BA2"/>
    <w:rsid w:val="00D50A12"/>
    <w:rsid w:val="00D648CE"/>
    <w:rsid w:val="00D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4DD0"/>
  <w15:chartTrackingRefBased/>
  <w15:docId w15:val="{7C08796B-B02F-422A-8D63-E01AAC04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D50A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D50A12"/>
    <w:rPr>
      <w:rFonts w:ascii="Carlito" w:eastAsia="Carlito" w:hAnsi="Carlito" w:cs="Carlito"/>
      <w:b/>
      <w:bCs/>
      <w:sz w:val="24"/>
      <w:szCs w:val="24"/>
    </w:rPr>
  </w:style>
  <w:style w:type="table" w:styleId="TabloKlavuzu">
    <w:name w:val="Table Grid"/>
    <w:basedOn w:val="NormalTablo"/>
    <w:uiPriority w:val="39"/>
    <w:rsid w:val="00D50A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14</cp:revision>
  <cp:lastPrinted>2021-11-04T08:16:00Z</cp:lastPrinted>
  <dcterms:created xsi:type="dcterms:W3CDTF">2021-10-13T13:26:00Z</dcterms:created>
  <dcterms:modified xsi:type="dcterms:W3CDTF">2021-11-16T07:58:00Z</dcterms:modified>
</cp:coreProperties>
</file>