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8AA0" w14:textId="44E91238" w:rsidR="00795E59" w:rsidRPr="009B7ACA" w:rsidRDefault="00795E59" w:rsidP="00795E59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9B7ACA">
        <w:rPr>
          <w:rFonts w:ascii="Times New Roman" w:hAnsi="Times New Roman" w:cs="Times New Roman"/>
          <w:b/>
          <w:bCs/>
        </w:rPr>
        <w:t>1.</w:t>
      </w:r>
      <w:r w:rsidR="00274AF0" w:rsidRPr="009B7ACA">
        <w:rPr>
          <w:rFonts w:ascii="Times New Roman" w:hAnsi="Times New Roman" w:cs="Times New Roman"/>
          <w:b/>
          <w:bCs/>
        </w:rPr>
        <w:t>SORUMLULAR</w:t>
      </w:r>
    </w:p>
    <w:p w14:paraId="038233B1" w14:textId="77777777" w:rsidR="00517567" w:rsidRPr="009B7ACA" w:rsidRDefault="00517567" w:rsidP="00795E59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6C0F1C46" w14:textId="2540F075" w:rsidR="00274AF0" w:rsidRPr="009B7ACA" w:rsidRDefault="00274AF0" w:rsidP="00795E59">
      <w:pPr>
        <w:pStyle w:val="AralkYok"/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 xml:space="preserve"> Merkezi Sterilizasyon Ünitesi çalışanları ve sorumlusu.</w:t>
      </w:r>
    </w:p>
    <w:p w14:paraId="36620C90" w14:textId="77777777" w:rsidR="00795E59" w:rsidRPr="009B7ACA" w:rsidRDefault="00795E59" w:rsidP="00795E59">
      <w:pPr>
        <w:pStyle w:val="AralkYok"/>
        <w:jc w:val="both"/>
        <w:rPr>
          <w:rFonts w:ascii="Times New Roman" w:hAnsi="Times New Roman" w:cs="Times New Roman"/>
        </w:rPr>
      </w:pPr>
    </w:p>
    <w:p w14:paraId="1ABC8BE3" w14:textId="79546C32" w:rsidR="00274AF0" w:rsidRPr="009B7ACA" w:rsidRDefault="00517567" w:rsidP="00274AF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9B7ACA">
        <w:rPr>
          <w:rFonts w:ascii="Times New Roman" w:hAnsi="Times New Roman" w:cs="Times New Roman"/>
          <w:b/>
          <w:bCs/>
        </w:rPr>
        <w:t>2.</w:t>
      </w:r>
      <w:r w:rsidR="00274AF0" w:rsidRPr="009B7ACA">
        <w:rPr>
          <w:rFonts w:ascii="Times New Roman" w:hAnsi="Times New Roman" w:cs="Times New Roman"/>
          <w:b/>
          <w:bCs/>
        </w:rPr>
        <w:t>FAALİYET AKIŞI</w:t>
      </w:r>
    </w:p>
    <w:p w14:paraId="380F2BFC" w14:textId="77777777" w:rsidR="00517567" w:rsidRPr="009B7ACA" w:rsidRDefault="00517567" w:rsidP="00274AF0">
      <w:pPr>
        <w:pStyle w:val="AralkYok"/>
        <w:jc w:val="both"/>
        <w:rPr>
          <w:rFonts w:ascii="Times New Roman" w:hAnsi="Times New Roman" w:cs="Times New Roman"/>
        </w:rPr>
      </w:pPr>
    </w:p>
    <w:p w14:paraId="485CF2F5" w14:textId="7ED01F47" w:rsidR="00517567" w:rsidRPr="009B7ACA" w:rsidRDefault="00274AF0" w:rsidP="0051756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>Konsinye setler için her yükte kimyasal indikatörle birlikte PCD testinin içine konularak o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 xml:space="preserve">yük ile birlikte steril edilir. </w:t>
      </w:r>
    </w:p>
    <w:p w14:paraId="55777F09" w14:textId="77777777" w:rsidR="00517567" w:rsidRPr="009B7ACA" w:rsidRDefault="00274AF0" w:rsidP="0051756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>Steril edilen biyolojik test tüpü biraz soğuduktan sonra, inkibatör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>yuvalarından birisinin içerisine yerleştirilerek bastırılır ve kırılması sağlanır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>yeniden yuvadan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 xml:space="preserve">çıkartılıp bir kez aşağı doğru sallayarak sıvının besi yerine ulaşması sağlanır. </w:t>
      </w:r>
    </w:p>
    <w:p w14:paraId="21BCE6B0" w14:textId="77777777" w:rsidR="00517567" w:rsidRPr="009B7ACA" w:rsidRDefault="00274AF0" w:rsidP="0051756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>Yeniden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>inkübasyon yuvalarından birine yerleştirilerek inkübasyon süresi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>başlatılır.</w:t>
      </w:r>
      <w:r w:rsidR="00517567" w:rsidRPr="009B7ACA">
        <w:rPr>
          <w:rFonts w:ascii="Times New Roman" w:hAnsi="Times New Roman" w:cs="Times New Roman"/>
        </w:rPr>
        <w:t xml:space="preserve"> </w:t>
      </w:r>
    </w:p>
    <w:p w14:paraId="7CDBC18E" w14:textId="645165D7" w:rsidR="00274AF0" w:rsidRPr="009B7ACA" w:rsidRDefault="00274AF0" w:rsidP="0051756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>Süre dijital ekrandan takip edilir.</w:t>
      </w:r>
    </w:p>
    <w:p w14:paraId="5A969FAF" w14:textId="51BE2613" w:rsidR="00274AF0" w:rsidRPr="009B7ACA" w:rsidRDefault="00274AF0" w:rsidP="0051756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>Pozitif sonuç 5 dak. İçerisinde alınacağı için, personel cihaz yanın da 5 dk. durarak takip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 xml:space="preserve">etmelidir. Negatif sonuç alındıktan sonra test sonucu, otoklav </w:t>
      </w:r>
      <w:proofErr w:type="spellStart"/>
      <w:r w:rsidRPr="009B7ACA">
        <w:rPr>
          <w:rFonts w:ascii="Times New Roman" w:hAnsi="Times New Roman" w:cs="Times New Roman"/>
        </w:rPr>
        <w:t>no</w:t>
      </w:r>
      <w:proofErr w:type="spellEnd"/>
      <w:r w:rsidRPr="009B7ACA">
        <w:rPr>
          <w:rFonts w:ascii="Times New Roman" w:hAnsi="Times New Roman" w:cs="Times New Roman"/>
        </w:rPr>
        <w:t xml:space="preserve">, tür </w:t>
      </w:r>
      <w:proofErr w:type="spellStart"/>
      <w:r w:rsidRPr="009B7ACA">
        <w:rPr>
          <w:rFonts w:ascii="Times New Roman" w:hAnsi="Times New Roman" w:cs="Times New Roman"/>
        </w:rPr>
        <w:t>no</w:t>
      </w:r>
      <w:proofErr w:type="spellEnd"/>
      <w:r w:rsidRPr="009B7ACA">
        <w:rPr>
          <w:rFonts w:ascii="Times New Roman" w:hAnsi="Times New Roman" w:cs="Times New Roman"/>
        </w:rPr>
        <w:t xml:space="preserve"> ve personel bilgileri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>girilerek bilgisayardan çıktı alınır tüpün üzerindeki etiket yükleme tutanağına yapıştırılır. Alınan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>çıktı otoklavın yükleme tutanağına iliştirilerek arşivlenir.</w:t>
      </w:r>
    </w:p>
    <w:p w14:paraId="34E80D06" w14:textId="32BF5D09" w:rsidR="00517567" w:rsidRPr="009B7ACA" w:rsidRDefault="00274AF0" w:rsidP="0051756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 xml:space="preserve">1saat sonunda inkübatör üzerindeki o yuvaya ait dijital ekranda negatif </w:t>
      </w:r>
      <w:r w:rsidR="00517567" w:rsidRPr="009B7ACA">
        <w:rPr>
          <w:rFonts w:ascii="Times New Roman" w:hAnsi="Times New Roman" w:cs="Times New Roman"/>
        </w:rPr>
        <w:t>(-</w:t>
      </w:r>
      <w:r w:rsidRPr="009B7ACA">
        <w:rPr>
          <w:rFonts w:ascii="Times New Roman" w:hAnsi="Times New Roman" w:cs="Times New Roman"/>
        </w:rPr>
        <w:t>) uyarısının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>alınması beklenir.</w:t>
      </w:r>
    </w:p>
    <w:p w14:paraId="52D7A369" w14:textId="61FE57DC" w:rsidR="00274AF0" w:rsidRPr="009B7ACA" w:rsidRDefault="00274AF0" w:rsidP="0051756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>Acil bir durum olmadığı sürece negatif sonuç alınmadan malzemeler birimlere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>gönderilmelidir.</w:t>
      </w:r>
    </w:p>
    <w:p w14:paraId="3F825184" w14:textId="59004243" w:rsidR="00517567" w:rsidRPr="009B7ACA" w:rsidRDefault="00274AF0" w:rsidP="0051756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 xml:space="preserve">Eğer sonuç pozitif ise yani biyolojik ölüm gerçekleşmedi ise Dijital ekranda pozitif </w:t>
      </w:r>
      <w:r w:rsidR="00517567" w:rsidRPr="009B7ACA">
        <w:rPr>
          <w:rFonts w:ascii="Times New Roman" w:hAnsi="Times New Roman" w:cs="Times New Roman"/>
        </w:rPr>
        <w:t xml:space="preserve">(+) </w:t>
      </w:r>
      <w:r w:rsidRPr="009B7ACA">
        <w:rPr>
          <w:rFonts w:ascii="Times New Roman" w:hAnsi="Times New Roman" w:cs="Times New Roman"/>
        </w:rPr>
        <w:t xml:space="preserve">uyarısı görüldüğü zaman yükte atılan malzemeler tekrardan paketlenerek steril edilir. </w:t>
      </w:r>
    </w:p>
    <w:p w14:paraId="274186DC" w14:textId="77777777" w:rsidR="00517567" w:rsidRPr="009B7ACA" w:rsidRDefault="00274AF0" w:rsidP="0051756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>Eğer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 xml:space="preserve">malzemeler birimlere gönderilmişse bilgi verilir malzemeler yeniden istenir. </w:t>
      </w:r>
    </w:p>
    <w:p w14:paraId="5996CC46" w14:textId="79FAD81B" w:rsidR="000E31DB" w:rsidRPr="009B7ACA" w:rsidRDefault="00274AF0" w:rsidP="0051756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7ACA">
        <w:rPr>
          <w:rFonts w:ascii="Times New Roman" w:hAnsi="Times New Roman" w:cs="Times New Roman"/>
        </w:rPr>
        <w:t>Malzemeler</w:t>
      </w:r>
      <w:r w:rsidR="00517567" w:rsidRPr="009B7ACA">
        <w:rPr>
          <w:rFonts w:ascii="Times New Roman" w:hAnsi="Times New Roman" w:cs="Times New Roman"/>
        </w:rPr>
        <w:t xml:space="preserve"> </w:t>
      </w:r>
      <w:r w:rsidRPr="009B7ACA">
        <w:rPr>
          <w:rFonts w:ascii="Times New Roman" w:hAnsi="Times New Roman" w:cs="Times New Roman"/>
        </w:rPr>
        <w:t>kullanılmış ise hastane enfeksiyon komitesine bildirilir.</w:t>
      </w:r>
    </w:p>
    <w:sectPr w:rsidR="000E31DB" w:rsidRPr="009B7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90CA" w14:textId="77777777" w:rsidR="00A51884" w:rsidRDefault="00A51884" w:rsidP="00274AF0">
      <w:pPr>
        <w:spacing w:after="0" w:line="240" w:lineRule="auto"/>
      </w:pPr>
      <w:r>
        <w:separator/>
      </w:r>
    </w:p>
  </w:endnote>
  <w:endnote w:type="continuationSeparator" w:id="0">
    <w:p w14:paraId="38BF8BFA" w14:textId="77777777" w:rsidR="00A51884" w:rsidRDefault="00A51884" w:rsidP="0027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FBCAE" w14:textId="77777777" w:rsidR="009B7ACA" w:rsidRDefault="009B7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795E59" w:rsidRPr="00627BE9" w14:paraId="73AF710D" w14:textId="77777777" w:rsidTr="00F272A0">
      <w:tc>
        <w:tcPr>
          <w:tcW w:w="2835" w:type="dxa"/>
        </w:tcPr>
        <w:p w14:paraId="083A6333" w14:textId="77777777" w:rsidR="00795E59" w:rsidRPr="00627BE9" w:rsidRDefault="00795E59" w:rsidP="00795E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bCs/>
            </w:rPr>
          </w:pPr>
          <w:r w:rsidRPr="00627BE9">
            <w:rPr>
              <w:rFonts w:ascii="Calibri" w:eastAsia="Calibri" w:hAnsi="Calibri" w:cs="Times New Roman"/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42FC5645" w14:textId="77777777" w:rsidR="00795E59" w:rsidRPr="00627BE9" w:rsidRDefault="00795E59" w:rsidP="00795E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bCs/>
            </w:rPr>
          </w:pPr>
          <w:r w:rsidRPr="00627BE9">
            <w:rPr>
              <w:rFonts w:ascii="Calibri" w:eastAsia="Calibri" w:hAnsi="Calibri" w:cs="Times New Roman"/>
              <w:b/>
              <w:bCs/>
            </w:rPr>
            <w:t>KONTROL EDEN</w:t>
          </w:r>
        </w:p>
      </w:tc>
      <w:tc>
        <w:tcPr>
          <w:tcW w:w="2976" w:type="dxa"/>
        </w:tcPr>
        <w:p w14:paraId="65867E7D" w14:textId="77777777" w:rsidR="00795E59" w:rsidRPr="00627BE9" w:rsidRDefault="00795E59" w:rsidP="00795E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bCs/>
            </w:rPr>
          </w:pPr>
          <w:r w:rsidRPr="00627BE9">
            <w:rPr>
              <w:rFonts w:ascii="Calibri" w:eastAsia="Calibri" w:hAnsi="Calibri" w:cs="Times New Roman"/>
              <w:b/>
              <w:bCs/>
            </w:rPr>
            <w:t>ONAYLAYAN</w:t>
          </w:r>
        </w:p>
      </w:tc>
    </w:tr>
    <w:tr w:rsidR="00795E59" w:rsidRPr="00627BE9" w14:paraId="52C0CD3B" w14:textId="77777777" w:rsidTr="009B7ACA">
      <w:tc>
        <w:tcPr>
          <w:tcW w:w="2835" w:type="dxa"/>
        </w:tcPr>
        <w:p w14:paraId="2C90F24A" w14:textId="77777777" w:rsidR="00795E59" w:rsidRPr="00627BE9" w:rsidRDefault="00795E59" w:rsidP="00795E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627BE9">
            <w:rPr>
              <w:rFonts w:ascii="Calibri" w:eastAsia="Calibri" w:hAnsi="Calibri" w:cs="Times New Roman"/>
            </w:rPr>
            <w:t>Enfeksiyon Birim Sorumlusu</w:t>
          </w:r>
        </w:p>
      </w:tc>
      <w:tc>
        <w:tcPr>
          <w:tcW w:w="1843" w:type="dxa"/>
        </w:tcPr>
        <w:p w14:paraId="4FABD062" w14:textId="77777777" w:rsidR="00795E59" w:rsidRPr="00627BE9" w:rsidRDefault="00795E59" w:rsidP="00795E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627BE9">
            <w:rPr>
              <w:rFonts w:ascii="Calibri" w:eastAsia="Calibri" w:hAnsi="Calibri" w:cs="Times New Roman"/>
            </w:rPr>
            <w:t>Hastane Müdürü</w:t>
          </w:r>
        </w:p>
      </w:tc>
      <w:tc>
        <w:tcPr>
          <w:tcW w:w="2552" w:type="dxa"/>
        </w:tcPr>
        <w:p w14:paraId="0D660EBB" w14:textId="77777777" w:rsidR="00795E59" w:rsidRPr="00627BE9" w:rsidRDefault="00795E59" w:rsidP="00795E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627BE9">
            <w:rPr>
              <w:rFonts w:ascii="Calibri" w:eastAsia="Calibri" w:hAnsi="Calibri" w:cs="Times New Roman"/>
            </w:rPr>
            <w:t>Kalite Yönetim Sorumlusu</w:t>
          </w:r>
        </w:p>
      </w:tc>
      <w:tc>
        <w:tcPr>
          <w:tcW w:w="2976" w:type="dxa"/>
        </w:tcPr>
        <w:p w14:paraId="1F4FC838" w14:textId="77777777" w:rsidR="00795E59" w:rsidRPr="00627BE9" w:rsidRDefault="00795E59" w:rsidP="00795E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627BE9">
            <w:rPr>
              <w:rFonts w:ascii="Calibri" w:eastAsia="Calibri" w:hAnsi="Calibri" w:cs="Times New Roman"/>
            </w:rPr>
            <w:t>Dekan</w:t>
          </w:r>
        </w:p>
      </w:tc>
    </w:tr>
  </w:tbl>
  <w:p w14:paraId="38A002C4" w14:textId="77777777" w:rsidR="00274AF0" w:rsidRPr="00795E59" w:rsidRDefault="00274AF0" w:rsidP="00795E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BB2C" w14:textId="77777777" w:rsidR="009B7ACA" w:rsidRDefault="009B7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FCB3" w14:textId="77777777" w:rsidR="00A51884" w:rsidRDefault="00A51884" w:rsidP="00274AF0">
      <w:pPr>
        <w:spacing w:after="0" w:line="240" w:lineRule="auto"/>
      </w:pPr>
      <w:r>
        <w:separator/>
      </w:r>
    </w:p>
  </w:footnote>
  <w:footnote w:type="continuationSeparator" w:id="0">
    <w:p w14:paraId="5183917F" w14:textId="77777777" w:rsidR="00A51884" w:rsidRDefault="00A51884" w:rsidP="0027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AAE05" w14:textId="77777777" w:rsidR="009B7ACA" w:rsidRDefault="009B7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7F6CD1" w:rsidRPr="003B504C" w14:paraId="48467F63" w14:textId="77777777" w:rsidTr="00F272A0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81F241A" w14:textId="77777777" w:rsidR="007F6CD1" w:rsidRPr="003B504C" w:rsidRDefault="007F6CD1" w:rsidP="007F6CD1">
          <w:pPr>
            <w:spacing w:after="0" w:line="200" w:lineRule="exact"/>
            <w:rPr>
              <w:rFonts w:ascii="Times New Roman" w:eastAsia="Times New Roman" w:hAnsi="Times New Roman" w:cs="Times New Roman"/>
              <w:b/>
              <w:kern w:val="0"/>
              <w:lang w:val="en-US"/>
              <w14:ligatures w14:val="none"/>
            </w:rPr>
          </w:pPr>
          <w:bookmarkStart w:id="0" w:name="_Hlk25929113"/>
          <w:r w:rsidRPr="003B504C">
            <w:rPr>
              <w:rFonts w:ascii="Times New Roman" w:eastAsia="Times New Roman" w:hAnsi="Times New Roman" w:cs="Times New Roman"/>
              <w:noProof/>
              <w:kern w:val="0"/>
              <w:sz w:val="22"/>
              <w:szCs w:val="22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700664A4" wp14:editId="404FD127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B504C">
            <w:rPr>
              <w:rFonts w:ascii="Times New Roman" w:eastAsia="Times New Roman" w:hAnsi="Times New Roman" w:cs="Times New Roman"/>
              <w:b/>
              <w:kern w:val="0"/>
              <w:lang w:val="en-US"/>
              <w14:ligatures w14:val="none"/>
            </w:rPr>
            <w:t xml:space="preserve">     </w:t>
          </w:r>
        </w:p>
        <w:p w14:paraId="3DB8E50B" w14:textId="77777777" w:rsidR="007F6CD1" w:rsidRPr="003B504C" w:rsidRDefault="007F6CD1" w:rsidP="007F6C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lang w:val="en-US"/>
              <w14:ligatures w14:val="none"/>
            </w:rPr>
          </w:pPr>
          <w:r w:rsidRPr="003B504C">
            <w:rPr>
              <w:rFonts w:ascii="Times New Roman" w:eastAsia="Times New Roman" w:hAnsi="Times New Roman" w:cs="Times New Roman"/>
              <w:b/>
              <w:kern w:val="0"/>
              <w:lang w:val="en-US"/>
              <w14:ligatures w14:val="none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7937AA8A" w14:textId="77777777" w:rsidR="007F6CD1" w:rsidRPr="009B7ACA" w:rsidRDefault="007F6CD1" w:rsidP="007F6CD1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kern w:val="0"/>
              <w:lang w:val="en-US"/>
              <w14:ligatures w14:val="none"/>
            </w:rPr>
          </w:pPr>
        </w:p>
        <w:p w14:paraId="67965E46" w14:textId="77777777" w:rsidR="007F6CD1" w:rsidRPr="009B7ACA" w:rsidRDefault="007F6CD1" w:rsidP="007F6CD1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kern w:val="0"/>
              <w:lang w:val="en-US"/>
              <w14:ligatures w14:val="none"/>
            </w:rPr>
          </w:pPr>
          <w:r w:rsidRPr="009B7ACA">
            <w:rPr>
              <w:rFonts w:ascii="Times New Roman" w:eastAsia="Times New Roman" w:hAnsi="Times New Roman" w:cs="Times New Roman"/>
              <w:b/>
              <w:kern w:val="0"/>
              <w:lang w:val="en-US"/>
              <w14:ligatures w14:val="none"/>
            </w:rPr>
            <w:t xml:space="preserve">DİŞ HEKİMLİĞİ FAKÜLTESİ UYGULAMA VE ARAŞTIRMA MERKEZİ                               </w:t>
          </w:r>
        </w:p>
        <w:p w14:paraId="0EABA43C" w14:textId="77777777" w:rsidR="007F6CD1" w:rsidRPr="009B7ACA" w:rsidRDefault="007F6CD1" w:rsidP="007F6CD1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kern w:val="0"/>
              <w:lang w:val="en-US"/>
              <w14:ligatures w14:val="none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9C84E7D" w14:textId="77777777" w:rsidR="007F6CD1" w:rsidRPr="003B504C" w:rsidRDefault="007F6CD1" w:rsidP="007F6CD1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  <w:proofErr w:type="spellStart"/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Do</w:t>
          </w:r>
          <w:r w:rsidRPr="003B504C">
            <w:rPr>
              <w:rFonts w:ascii="Times New Roman" w:eastAsia="Times New Roman" w:hAnsi="Times New Roman" w:cs="Times New Roman"/>
              <w:spacing w:val="-4"/>
              <w:kern w:val="0"/>
              <w:sz w:val="20"/>
              <w:szCs w:val="20"/>
              <w:lang w:val="en-US"/>
              <w14:ligatures w14:val="none"/>
            </w:rPr>
            <w:t>k</w:t>
          </w:r>
          <w:r w:rsidRPr="003B504C">
            <w:rPr>
              <w:rFonts w:ascii="Times New Roman" w:eastAsia="Times New Roman" w:hAnsi="Times New Roman" w:cs="Times New Roman"/>
              <w:spacing w:val="4"/>
              <w:kern w:val="0"/>
              <w:sz w:val="20"/>
              <w:szCs w:val="20"/>
              <w:lang w:val="en-US"/>
              <w14:ligatures w14:val="none"/>
            </w:rPr>
            <w:t>ü</w:t>
          </w:r>
          <w:r w:rsidRPr="003B504C">
            <w:rPr>
              <w:rFonts w:ascii="Times New Roman" w:eastAsia="Times New Roman" w:hAnsi="Times New Roman" w:cs="Times New Roman"/>
              <w:spacing w:val="-4"/>
              <w:kern w:val="0"/>
              <w:sz w:val="20"/>
              <w:szCs w:val="20"/>
              <w:lang w:val="en-US"/>
              <w14:ligatures w14:val="none"/>
            </w:rPr>
            <w:t>m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an</w:t>
          </w:r>
          <w:proofErr w:type="spellEnd"/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 xml:space="preserve"> N</w:t>
          </w:r>
          <w:r w:rsidRPr="003B504C">
            <w:rPr>
              <w:rFonts w:ascii="Times New Roman" w:eastAsia="Times New Roman" w:hAnsi="Times New Roman" w:cs="Times New Roman"/>
              <w:spacing w:val="-2"/>
              <w:kern w:val="0"/>
              <w:sz w:val="20"/>
              <w:szCs w:val="20"/>
              <w:lang w:val="en-US"/>
              <w14:ligatures w14:val="none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477F032" w14:textId="720FCB76" w:rsidR="007F6CD1" w:rsidRPr="003B504C" w:rsidRDefault="007F6CD1" w:rsidP="007F6CD1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S.SH.TL.</w:t>
          </w:r>
          <w:r w:rsidR="009B7ACA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1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6</w:t>
          </w:r>
        </w:p>
      </w:tc>
    </w:tr>
    <w:tr w:rsidR="007F6CD1" w:rsidRPr="003B504C" w14:paraId="3E468BB1" w14:textId="77777777" w:rsidTr="00F272A0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391CEE8" w14:textId="77777777" w:rsidR="007F6CD1" w:rsidRPr="003B504C" w:rsidRDefault="007F6CD1" w:rsidP="007F6CD1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1BBB813C" w14:textId="77777777" w:rsidR="007F6CD1" w:rsidRPr="009B7ACA" w:rsidRDefault="007F6CD1" w:rsidP="007F6CD1">
          <w:pPr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lang w:val="en-US"/>
              <w14:ligatures w14:val="none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359A44E" w14:textId="77777777" w:rsidR="007F6CD1" w:rsidRPr="003B504C" w:rsidRDefault="007F6CD1" w:rsidP="007F6CD1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  <w:proofErr w:type="spellStart"/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Ya</w:t>
          </w:r>
          <w:r w:rsidRPr="003B504C">
            <w:rPr>
              <w:rFonts w:ascii="Times New Roman" w:eastAsia="Times New Roman" w:hAnsi="Times New Roman" w:cs="Times New Roman"/>
              <w:spacing w:val="-2"/>
              <w:kern w:val="0"/>
              <w:sz w:val="20"/>
              <w:szCs w:val="20"/>
              <w:lang w:val="en-US"/>
              <w14:ligatures w14:val="none"/>
            </w:rPr>
            <w:t>y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ın</w:t>
          </w:r>
          <w:proofErr w:type="spellEnd"/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proofErr w:type="spellStart"/>
          <w:r w:rsidRPr="003B504C">
            <w:rPr>
              <w:rFonts w:ascii="Times New Roman" w:eastAsia="Times New Roman" w:hAnsi="Times New Roman" w:cs="Times New Roman"/>
              <w:spacing w:val="2"/>
              <w:kern w:val="0"/>
              <w:sz w:val="20"/>
              <w:szCs w:val="20"/>
              <w:lang w:val="en-US"/>
              <w14:ligatures w14:val="none"/>
            </w:rPr>
            <w:t>T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ar</w:t>
          </w:r>
          <w:r w:rsidRPr="003B504C">
            <w:rPr>
              <w:rFonts w:ascii="Times New Roman" w:eastAsia="Times New Roman" w:hAnsi="Times New Roman" w:cs="Times New Roman"/>
              <w:spacing w:val="-2"/>
              <w:kern w:val="0"/>
              <w:sz w:val="20"/>
              <w:szCs w:val="20"/>
              <w:lang w:val="en-US"/>
              <w14:ligatures w14:val="none"/>
            </w:rPr>
            <w:t>i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hi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100FF15" w14:textId="77777777" w:rsidR="007F6CD1" w:rsidRPr="003B504C" w:rsidRDefault="007F6CD1" w:rsidP="007F6CD1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14.08.2024</w:t>
          </w:r>
        </w:p>
      </w:tc>
    </w:tr>
    <w:tr w:rsidR="007F6CD1" w:rsidRPr="003B504C" w14:paraId="046E3703" w14:textId="77777777" w:rsidTr="00F272A0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369CE95" w14:textId="77777777" w:rsidR="007F6CD1" w:rsidRPr="003B504C" w:rsidRDefault="007F6CD1" w:rsidP="007F6CD1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AC4EA4D" w14:textId="452E935F" w:rsidR="007F6CD1" w:rsidRPr="009B7ACA" w:rsidRDefault="0003675E" w:rsidP="0003675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lang w:val="en-US"/>
              <w14:ligatures w14:val="none"/>
            </w:rPr>
          </w:pPr>
          <w:r w:rsidRPr="009B7ACA">
            <w:rPr>
              <w:rFonts w:ascii="Times New Roman" w:hAnsi="Times New Roman" w:cs="Times New Roman"/>
              <w:b/>
            </w:rPr>
            <w:t>BUHAR STERİLİZATÖRÜ BİYOLOJİK TEST İNKÜBATÖRÜ KULLANIM 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F5D7A7E" w14:textId="77777777" w:rsidR="007F6CD1" w:rsidRPr="003B504C" w:rsidRDefault="007F6CD1" w:rsidP="007F6CD1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  <w:proofErr w:type="spellStart"/>
          <w:r w:rsidRPr="003B504C">
            <w:rPr>
              <w:rFonts w:ascii="Times New Roman" w:eastAsia="Times New Roman" w:hAnsi="Times New Roman" w:cs="Times New Roman"/>
              <w:spacing w:val="-1"/>
              <w:kern w:val="0"/>
              <w:sz w:val="20"/>
              <w:szCs w:val="20"/>
              <w:lang w:val="en-US"/>
              <w14:ligatures w14:val="none"/>
            </w:rPr>
            <w:t>R</w:t>
          </w:r>
          <w:r w:rsidRPr="003B504C">
            <w:rPr>
              <w:rFonts w:ascii="Times New Roman" w:eastAsia="Times New Roman" w:hAnsi="Times New Roman" w:cs="Times New Roman"/>
              <w:spacing w:val="2"/>
              <w:kern w:val="0"/>
              <w:sz w:val="20"/>
              <w:szCs w:val="20"/>
              <w:lang w:val="en-US"/>
              <w14:ligatures w14:val="none"/>
            </w:rPr>
            <w:t>e</w:t>
          </w:r>
          <w:r w:rsidRPr="003B504C">
            <w:rPr>
              <w:rFonts w:ascii="Times New Roman" w:eastAsia="Times New Roman" w:hAnsi="Times New Roman" w:cs="Times New Roman"/>
              <w:spacing w:val="-2"/>
              <w:kern w:val="0"/>
              <w:sz w:val="20"/>
              <w:szCs w:val="20"/>
              <w:lang w:val="en-US"/>
              <w14:ligatures w14:val="none"/>
            </w:rPr>
            <w:t>v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i</w:t>
          </w:r>
          <w:r w:rsidRPr="003B504C">
            <w:rPr>
              <w:rFonts w:ascii="Times New Roman" w:eastAsia="Times New Roman" w:hAnsi="Times New Roman" w:cs="Times New Roman"/>
              <w:spacing w:val="2"/>
              <w:kern w:val="0"/>
              <w:sz w:val="20"/>
              <w:szCs w:val="20"/>
              <w:lang w:val="en-US"/>
              <w14:ligatures w14:val="none"/>
            </w:rPr>
            <w:t>z</w:t>
          </w:r>
          <w:r w:rsidRPr="003B504C">
            <w:rPr>
              <w:rFonts w:ascii="Times New Roman" w:eastAsia="Times New Roman" w:hAnsi="Times New Roman" w:cs="Times New Roman"/>
              <w:spacing w:val="-2"/>
              <w:kern w:val="0"/>
              <w:sz w:val="20"/>
              <w:szCs w:val="20"/>
              <w:lang w:val="en-US"/>
              <w14:ligatures w14:val="none"/>
            </w:rPr>
            <w:t>y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on</w:t>
          </w:r>
          <w:proofErr w:type="spellEnd"/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proofErr w:type="spellStart"/>
          <w:r w:rsidRPr="003B504C">
            <w:rPr>
              <w:rFonts w:ascii="Times New Roman" w:eastAsia="Times New Roman" w:hAnsi="Times New Roman" w:cs="Times New Roman"/>
              <w:spacing w:val="2"/>
              <w:kern w:val="0"/>
              <w:sz w:val="20"/>
              <w:szCs w:val="20"/>
              <w:lang w:val="en-US"/>
              <w14:ligatures w14:val="none"/>
            </w:rPr>
            <w:t>T</w:t>
          </w:r>
          <w:r w:rsidRPr="003B504C">
            <w:rPr>
              <w:rFonts w:ascii="Times New Roman" w:eastAsia="Times New Roman" w:hAnsi="Times New Roman" w:cs="Times New Roman"/>
              <w:spacing w:val="-3"/>
              <w:kern w:val="0"/>
              <w:sz w:val="20"/>
              <w:szCs w:val="20"/>
              <w:lang w:val="en-US"/>
              <w14:ligatures w14:val="none"/>
            </w:rPr>
            <w:t>a</w:t>
          </w:r>
          <w:r w:rsidRPr="003B504C">
            <w:rPr>
              <w:rFonts w:ascii="Times New Roman" w:eastAsia="Times New Roman" w:hAnsi="Times New Roman" w:cs="Times New Roman"/>
              <w:spacing w:val="2"/>
              <w:kern w:val="0"/>
              <w:sz w:val="20"/>
              <w:szCs w:val="20"/>
              <w:lang w:val="en-US"/>
              <w14:ligatures w14:val="none"/>
            </w:rPr>
            <w:t>r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i</w:t>
          </w:r>
          <w:r w:rsidRPr="003B504C">
            <w:rPr>
              <w:rFonts w:ascii="Times New Roman" w:eastAsia="Times New Roman" w:hAnsi="Times New Roman" w:cs="Times New Roman"/>
              <w:spacing w:val="-2"/>
              <w:kern w:val="0"/>
              <w:sz w:val="20"/>
              <w:szCs w:val="20"/>
              <w:lang w:val="en-US"/>
              <w14:ligatures w14:val="none"/>
            </w:rPr>
            <w:t>h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0310A8A" w14:textId="77777777" w:rsidR="007F6CD1" w:rsidRPr="003B504C" w:rsidRDefault="007F6CD1" w:rsidP="007F6CD1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-</w:t>
          </w:r>
        </w:p>
      </w:tc>
    </w:tr>
    <w:tr w:rsidR="007F6CD1" w:rsidRPr="003B504C" w14:paraId="53EB2652" w14:textId="77777777" w:rsidTr="00F272A0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34130A1" w14:textId="77777777" w:rsidR="007F6CD1" w:rsidRPr="003B504C" w:rsidRDefault="007F6CD1" w:rsidP="007F6CD1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6F34F5A" w14:textId="77777777" w:rsidR="007F6CD1" w:rsidRPr="003B504C" w:rsidRDefault="007F6CD1" w:rsidP="007F6CD1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F3818BE" w14:textId="77777777" w:rsidR="007F6CD1" w:rsidRPr="003B504C" w:rsidRDefault="007F6CD1" w:rsidP="007F6CD1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  <w:proofErr w:type="spellStart"/>
          <w:r w:rsidRPr="003B504C">
            <w:rPr>
              <w:rFonts w:ascii="Times New Roman" w:eastAsia="Times New Roman" w:hAnsi="Times New Roman" w:cs="Times New Roman"/>
              <w:spacing w:val="-1"/>
              <w:kern w:val="0"/>
              <w:sz w:val="20"/>
              <w:szCs w:val="20"/>
              <w:lang w:val="en-US"/>
              <w14:ligatures w14:val="none"/>
            </w:rPr>
            <w:t>R</w:t>
          </w:r>
          <w:r w:rsidRPr="003B504C">
            <w:rPr>
              <w:rFonts w:ascii="Times New Roman" w:eastAsia="Times New Roman" w:hAnsi="Times New Roman" w:cs="Times New Roman"/>
              <w:spacing w:val="2"/>
              <w:kern w:val="0"/>
              <w:sz w:val="20"/>
              <w:szCs w:val="20"/>
              <w:lang w:val="en-US"/>
              <w14:ligatures w14:val="none"/>
            </w:rPr>
            <w:t>e</w:t>
          </w:r>
          <w:r w:rsidRPr="003B504C">
            <w:rPr>
              <w:rFonts w:ascii="Times New Roman" w:eastAsia="Times New Roman" w:hAnsi="Times New Roman" w:cs="Times New Roman"/>
              <w:spacing w:val="-2"/>
              <w:kern w:val="0"/>
              <w:sz w:val="20"/>
              <w:szCs w:val="20"/>
              <w:lang w:val="en-US"/>
              <w14:ligatures w14:val="none"/>
            </w:rPr>
            <w:t>v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i</w:t>
          </w:r>
          <w:r w:rsidRPr="003B504C">
            <w:rPr>
              <w:rFonts w:ascii="Times New Roman" w:eastAsia="Times New Roman" w:hAnsi="Times New Roman" w:cs="Times New Roman"/>
              <w:spacing w:val="2"/>
              <w:kern w:val="0"/>
              <w:sz w:val="20"/>
              <w:szCs w:val="20"/>
              <w:lang w:val="en-US"/>
              <w14:ligatures w14:val="none"/>
            </w:rPr>
            <w:t>z</w:t>
          </w:r>
          <w:r w:rsidRPr="003B504C">
            <w:rPr>
              <w:rFonts w:ascii="Times New Roman" w:eastAsia="Times New Roman" w:hAnsi="Times New Roman" w:cs="Times New Roman"/>
              <w:spacing w:val="-2"/>
              <w:kern w:val="0"/>
              <w:sz w:val="20"/>
              <w:szCs w:val="20"/>
              <w:lang w:val="en-US"/>
              <w14:ligatures w14:val="none"/>
            </w:rPr>
            <w:t>y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on</w:t>
          </w:r>
          <w:proofErr w:type="spellEnd"/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Pr="003B504C">
            <w:rPr>
              <w:rFonts w:ascii="Times New Roman" w:eastAsia="Times New Roman" w:hAnsi="Times New Roman" w:cs="Times New Roman"/>
              <w:spacing w:val="-3"/>
              <w:kern w:val="0"/>
              <w:sz w:val="20"/>
              <w:szCs w:val="20"/>
              <w:lang w:val="en-US"/>
              <w14:ligatures w14:val="none"/>
            </w:rPr>
            <w:t>N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61A2431" w14:textId="77777777" w:rsidR="007F6CD1" w:rsidRPr="003B504C" w:rsidRDefault="007F6CD1" w:rsidP="007F6CD1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00</w:t>
          </w:r>
        </w:p>
      </w:tc>
    </w:tr>
    <w:tr w:rsidR="007F6CD1" w:rsidRPr="003B504C" w14:paraId="061508FC" w14:textId="77777777" w:rsidTr="00F272A0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F29EC4E" w14:textId="77777777" w:rsidR="007F6CD1" w:rsidRPr="003B504C" w:rsidRDefault="007F6CD1" w:rsidP="007F6CD1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65B6859" w14:textId="77777777" w:rsidR="007F6CD1" w:rsidRPr="003B504C" w:rsidRDefault="007F6CD1" w:rsidP="007F6CD1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BEC31E" w14:textId="77777777" w:rsidR="007F6CD1" w:rsidRPr="003B504C" w:rsidRDefault="007F6CD1" w:rsidP="007F6CD1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  <w:proofErr w:type="spellStart"/>
          <w:r w:rsidRPr="003B504C">
            <w:rPr>
              <w:rFonts w:ascii="Times New Roman" w:eastAsia="Times New Roman" w:hAnsi="Times New Roman" w:cs="Times New Roman"/>
              <w:spacing w:val="-1"/>
              <w:kern w:val="0"/>
              <w:sz w:val="20"/>
              <w:szCs w:val="20"/>
              <w:lang w:val="en-US"/>
              <w14:ligatures w14:val="none"/>
            </w:rPr>
            <w:t>S</w:t>
          </w:r>
          <w:r w:rsidRPr="003B504C">
            <w:rPr>
              <w:rFonts w:ascii="Times New Roman" w:eastAsia="Times New Roman" w:hAnsi="Times New Roman" w:cs="Times New Roman"/>
              <w:spacing w:val="2"/>
              <w:kern w:val="0"/>
              <w:sz w:val="20"/>
              <w:szCs w:val="20"/>
              <w:lang w:val="en-US"/>
              <w14:ligatures w14:val="none"/>
            </w:rPr>
            <w:t>a</w:t>
          </w:r>
          <w:r w:rsidRPr="003B504C">
            <w:rPr>
              <w:rFonts w:ascii="Times New Roman" w:eastAsia="Times New Roman" w:hAnsi="Times New Roman" w:cs="Times New Roman"/>
              <w:spacing w:val="-2"/>
              <w:kern w:val="0"/>
              <w:sz w:val="20"/>
              <w:szCs w:val="20"/>
              <w:lang w:val="en-US"/>
              <w14:ligatures w14:val="none"/>
            </w:rPr>
            <w:t>y</w:t>
          </w:r>
          <w:r w:rsidRPr="003B504C">
            <w:rPr>
              <w:rFonts w:ascii="Times New Roman" w:eastAsia="Times New Roman" w:hAnsi="Times New Roman" w:cs="Times New Roman"/>
              <w:spacing w:val="2"/>
              <w:kern w:val="0"/>
              <w:sz w:val="20"/>
              <w:szCs w:val="20"/>
              <w:lang w:val="en-US"/>
              <w14:ligatures w14:val="none"/>
            </w:rPr>
            <w:t>f</w:t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>a</w:t>
          </w:r>
          <w:proofErr w:type="spellEnd"/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 xml:space="preserve"> N</w:t>
          </w:r>
          <w:r w:rsidRPr="003B504C">
            <w:rPr>
              <w:rFonts w:ascii="Times New Roman" w:eastAsia="Times New Roman" w:hAnsi="Times New Roman" w:cs="Times New Roman"/>
              <w:spacing w:val="-2"/>
              <w:kern w:val="0"/>
              <w:sz w:val="20"/>
              <w:szCs w:val="20"/>
              <w:lang w:val="en-US"/>
              <w14:ligatures w14:val="none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505D38" w14:textId="77777777" w:rsidR="007F6CD1" w:rsidRPr="003B504C" w:rsidRDefault="007F6CD1" w:rsidP="007F6CD1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</w:pPr>
          <w:r w:rsidRPr="003B504C"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val="en-US"/>
              <w14:ligatures w14:val="none"/>
            </w:rPr>
            <w:fldChar w:fldCharType="begin"/>
          </w:r>
          <w:r w:rsidRPr="003B504C"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val="en-US"/>
              <w14:ligatures w14:val="none"/>
            </w:rPr>
            <w:instrText>PAGE  \* Arabic  \* MERGEFORMAT</w:instrText>
          </w:r>
          <w:r w:rsidRPr="003B504C"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val="en-US"/>
              <w14:ligatures w14:val="none"/>
            </w:rPr>
            <w:fldChar w:fldCharType="separate"/>
          </w:r>
          <w:r w:rsidRPr="003B504C"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val="en-US"/>
              <w14:ligatures w14:val="none"/>
            </w:rPr>
            <w:t>1</w:t>
          </w:r>
          <w:r w:rsidRPr="003B504C"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val="en-US"/>
              <w14:ligatures w14:val="none"/>
            </w:rPr>
            <w:fldChar w:fldCharType="end"/>
          </w:r>
          <w:r w:rsidRPr="003B504C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n-US"/>
              <w14:ligatures w14:val="none"/>
            </w:rPr>
            <w:t xml:space="preserve"> / </w:t>
          </w:r>
          <w:r w:rsidRPr="003B504C"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val="en-US"/>
              <w14:ligatures w14:val="none"/>
            </w:rPr>
            <w:fldChar w:fldCharType="begin"/>
          </w:r>
          <w:r w:rsidRPr="003B504C"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val="en-US"/>
              <w14:ligatures w14:val="none"/>
            </w:rPr>
            <w:instrText>NUMPAGES  \* Arabic  \* MERGEFORMAT</w:instrText>
          </w:r>
          <w:r w:rsidRPr="003B504C"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val="en-US"/>
              <w14:ligatures w14:val="none"/>
            </w:rPr>
            <w:fldChar w:fldCharType="separate"/>
          </w:r>
          <w:r w:rsidRPr="003B504C"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val="en-US"/>
              <w14:ligatures w14:val="none"/>
            </w:rPr>
            <w:t>2</w:t>
          </w:r>
          <w:r w:rsidRPr="003B504C"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val="en-US"/>
              <w14:ligatures w14:val="none"/>
            </w:rPr>
            <w:fldChar w:fldCharType="end"/>
          </w:r>
        </w:p>
      </w:tc>
    </w:tr>
    <w:bookmarkEnd w:id="0"/>
  </w:tbl>
  <w:p w14:paraId="0813C88F" w14:textId="77777777" w:rsidR="00274AF0" w:rsidRDefault="00274A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FD05" w14:textId="77777777" w:rsidR="009B7ACA" w:rsidRDefault="009B7A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0001"/>
    <w:multiLevelType w:val="hybridMultilevel"/>
    <w:tmpl w:val="D4E4B1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271A3"/>
    <w:multiLevelType w:val="hybridMultilevel"/>
    <w:tmpl w:val="7E1EC7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17059">
    <w:abstractNumId w:val="0"/>
  </w:num>
  <w:num w:numId="2" w16cid:durableId="1374618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DB"/>
    <w:rsid w:val="0003675E"/>
    <w:rsid w:val="000E31DB"/>
    <w:rsid w:val="00274AF0"/>
    <w:rsid w:val="00517567"/>
    <w:rsid w:val="006832B3"/>
    <w:rsid w:val="006E16A0"/>
    <w:rsid w:val="00795E59"/>
    <w:rsid w:val="007F6CD1"/>
    <w:rsid w:val="00834937"/>
    <w:rsid w:val="009B7ACA"/>
    <w:rsid w:val="00A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5AF3"/>
  <w15:chartTrackingRefBased/>
  <w15:docId w15:val="{4A5B6450-D364-410E-816E-04DE76BE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E3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3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3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3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3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3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3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3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3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3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3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3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31D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31D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31D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31D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31D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31D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3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3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E3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3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E31D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31D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31D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3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31D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31DB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274AF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7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4AF0"/>
  </w:style>
  <w:style w:type="paragraph" w:styleId="AltBilgi">
    <w:name w:val="footer"/>
    <w:basedOn w:val="Normal"/>
    <w:link w:val="AltBilgiChar"/>
    <w:uiPriority w:val="99"/>
    <w:unhideWhenUsed/>
    <w:rsid w:val="0027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4AF0"/>
  </w:style>
  <w:style w:type="table" w:styleId="TabloKlavuzu">
    <w:name w:val="Table Grid"/>
    <w:basedOn w:val="NormalTablo"/>
    <w:uiPriority w:val="59"/>
    <w:rsid w:val="00795E5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NURTEN SAYI</dc:creator>
  <cp:keywords/>
  <dc:description/>
  <cp:lastModifiedBy>BEDİA AKBACI</cp:lastModifiedBy>
  <cp:revision>2</cp:revision>
  <dcterms:created xsi:type="dcterms:W3CDTF">2024-08-23T10:31:00Z</dcterms:created>
  <dcterms:modified xsi:type="dcterms:W3CDTF">2024-08-23T10:31:00Z</dcterms:modified>
</cp:coreProperties>
</file>