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65" w:type="dxa"/>
        <w:tblInd w:w="-6" w:type="dxa"/>
        <w:tblCellMar>
          <w:left w:w="95" w:type="dxa"/>
          <w:right w:w="14" w:type="dxa"/>
        </w:tblCellMar>
        <w:tblLook w:val="04A0" w:firstRow="1" w:lastRow="0" w:firstColumn="1" w:lastColumn="0" w:noHBand="0" w:noVBand="1"/>
      </w:tblPr>
      <w:tblGrid>
        <w:gridCol w:w="7156"/>
        <w:gridCol w:w="1650"/>
        <w:gridCol w:w="1259"/>
      </w:tblGrid>
      <w:tr w:rsidR="00B96BD5" w:rsidRPr="003A1E65" w14:paraId="45B31465" w14:textId="77777777" w:rsidTr="0014778D">
        <w:trPr>
          <w:trHeight w:val="238"/>
        </w:trPr>
        <w:tc>
          <w:tcPr>
            <w:tcW w:w="7156" w:type="dxa"/>
            <w:vMerge w:val="restart"/>
            <w:tcBorders>
              <w:top w:val="single" w:sz="5" w:space="0" w:color="000000"/>
              <w:left w:val="single" w:sz="5" w:space="0" w:color="000000"/>
              <w:bottom w:val="single" w:sz="5" w:space="0" w:color="000000"/>
              <w:right w:val="single" w:sz="5" w:space="0" w:color="000000"/>
            </w:tcBorders>
          </w:tcPr>
          <w:p w14:paraId="3C9B1220" w14:textId="2032DE02" w:rsidR="00B96BD5" w:rsidRPr="003A1E65" w:rsidRDefault="00C83577" w:rsidP="00E14F79">
            <w:pPr>
              <w:spacing w:after="0" w:line="259" w:lineRule="auto"/>
              <w:ind w:left="1500" w:firstLine="0"/>
              <w:jc w:val="left"/>
              <w:rPr>
                <w:sz w:val="24"/>
                <w:szCs w:val="24"/>
              </w:rPr>
            </w:pPr>
            <w:r w:rsidRPr="003A1E65">
              <w:rPr>
                <w:noProof/>
                <w:sz w:val="24"/>
                <w:szCs w:val="24"/>
              </w:rPr>
              <w:drawing>
                <wp:anchor distT="0" distB="0" distL="114300" distR="114300" simplePos="0" relativeHeight="251658240" behindDoc="0" locked="0" layoutInCell="1" allowOverlap="0" wp14:anchorId="2BCFCED3" wp14:editId="0D999399">
                  <wp:simplePos x="0" y="0"/>
                  <wp:positionH relativeFrom="column">
                    <wp:posOffset>60198</wp:posOffset>
                  </wp:positionH>
                  <wp:positionV relativeFrom="paragraph">
                    <wp:posOffset>104030</wp:posOffset>
                  </wp:positionV>
                  <wp:extent cx="838200" cy="876300"/>
                  <wp:effectExtent l="0" t="0" r="0" b="0"/>
                  <wp:wrapSquare wrapText="bothSides"/>
                  <wp:docPr id="142" name="Picture 142"/>
                  <wp:cNvGraphicFramePr/>
                  <a:graphic xmlns:a="http://schemas.openxmlformats.org/drawingml/2006/main">
                    <a:graphicData uri="http://schemas.openxmlformats.org/drawingml/2006/picture">
                      <pic:pic xmlns:pic="http://schemas.openxmlformats.org/drawingml/2006/picture">
                        <pic:nvPicPr>
                          <pic:cNvPr id="142" name="Picture 142"/>
                          <pic:cNvPicPr/>
                        </pic:nvPicPr>
                        <pic:blipFill>
                          <a:blip r:embed="rId6"/>
                          <a:stretch>
                            <a:fillRect/>
                          </a:stretch>
                        </pic:blipFill>
                        <pic:spPr>
                          <a:xfrm>
                            <a:off x="0" y="0"/>
                            <a:ext cx="838200" cy="876300"/>
                          </a:xfrm>
                          <a:prstGeom prst="rect">
                            <a:avLst/>
                          </a:prstGeom>
                        </pic:spPr>
                      </pic:pic>
                    </a:graphicData>
                  </a:graphic>
                </wp:anchor>
              </w:drawing>
            </w:r>
            <w:r w:rsidRPr="003A1E65">
              <w:rPr>
                <w:sz w:val="24"/>
                <w:szCs w:val="24"/>
              </w:rPr>
              <w:t xml:space="preserve"> </w:t>
            </w:r>
          </w:p>
          <w:p w14:paraId="24132966" w14:textId="7EC2E892" w:rsidR="00B96BD5" w:rsidRPr="003A1E65" w:rsidRDefault="00E14F79" w:rsidP="00E14F79">
            <w:pPr>
              <w:spacing w:after="28" w:line="259" w:lineRule="auto"/>
              <w:jc w:val="left"/>
              <w:rPr>
                <w:sz w:val="24"/>
                <w:szCs w:val="24"/>
              </w:rPr>
            </w:pPr>
            <w:r>
              <w:rPr>
                <w:b/>
                <w:sz w:val="24"/>
                <w:szCs w:val="24"/>
              </w:rPr>
              <w:t xml:space="preserve">         </w:t>
            </w:r>
            <w:r w:rsidR="00C83577" w:rsidRPr="003A1E65">
              <w:rPr>
                <w:b/>
                <w:sz w:val="24"/>
                <w:szCs w:val="24"/>
              </w:rPr>
              <w:t xml:space="preserve">  Alanya </w:t>
            </w:r>
            <w:proofErr w:type="spellStart"/>
            <w:r w:rsidR="00C83577" w:rsidRPr="003A1E65">
              <w:rPr>
                <w:b/>
                <w:sz w:val="24"/>
                <w:szCs w:val="24"/>
              </w:rPr>
              <w:t>Alaaddin</w:t>
            </w:r>
            <w:proofErr w:type="spellEnd"/>
            <w:r w:rsidR="00C83577" w:rsidRPr="003A1E65">
              <w:rPr>
                <w:b/>
                <w:sz w:val="24"/>
                <w:szCs w:val="24"/>
              </w:rPr>
              <w:t xml:space="preserve"> Keykubat Üniversitesi </w:t>
            </w:r>
          </w:p>
          <w:p w14:paraId="2B712B2A" w14:textId="21083B10" w:rsidR="00B96BD5" w:rsidRPr="003A1E65" w:rsidRDefault="00C83577" w:rsidP="00E14F79">
            <w:pPr>
              <w:spacing w:after="0" w:line="259" w:lineRule="auto"/>
              <w:ind w:left="0" w:right="461" w:firstLine="0"/>
              <w:jc w:val="right"/>
              <w:rPr>
                <w:sz w:val="24"/>
                <w:szCs w:val="24"/>
              </w:rPr>
            </w:pPr>
            <w:r w:rsidRPr="003A1E65">
              <w:rPr>
                <w:b/>
                <w:sz w:val="24"/>
                <w:szCs w:val="24"/>
              </w:rPr>
              <w:t xml:space="preserve">Diş Hekimliği Uygulama ve Araştırma Merkezi   </w:t>
            </w:r>
          </w:p>
          <w:p w14:paraId="58BD1B5B" w14:textId="77777777" w:rsidR="00E14F79" w:rsidRDefault="00E14F79" w:rsidP="00E14F79">
            <w:pPr>
              <w:spacing w:after="0" w:line="259" w:lineRule="auto"/>
              <w:ind w:left="2693" w:firstLine="0"/>
              <w:jc w:val="left"/>
              <w:rPr>
                <w:b/>
                <w:sz w:val="24"/>
                <w:szCs w:val="24"/>
              </w:rPr>
            </w:pPr>
          </w:p>
          <w:p w14:paraId="0592CAF7" w14:textId="5A7BC18D" w:rsidR="00B96BD5" w:rsidRPr="003A1E65" w:rsidRDefault="00C83577" w:rsidP="00E14F79">
            <w:pPr>
              <w:spacing w:after="0" w:line="259" w:lineRule="auto"/>
              <w:ind w:left="2693" w:firstLine="0"/>
              <w:jc w:val="left"/>
              <w:rPr>
                <w:sz w:val="24"/>
                <w:szCs w:val="24"/>
              </w:rPr>
            </w:pPr>
            <w:r w:rsidRPr="003A1E65">
              <w:rPr>
                <w:b/>
                <w:sz w:val="24"/>
                <w:szCs w:val="24"/>
              </w:rPr>
              <w:t xml:space="preserve">Radyoloji Bölümü Uyum Eğitimi                         </w:t>
            </w:r>
          </w:p>
        </w:tc>
        <w:tc>
          <w:tcPr>
            <w:tcW w:w="1650" w:type="dxa"/>
            <w:tcBorders>
              <w:top w:val="single" w:sz="5" w:space="0" w:color="000000"/>
              <w:left w:val="single" w:sz="5" w:space="0" w:color="000000"/>
              <w:bottom w:val="single" w:sz="5" w:space="0" w:color="000000"/>
              <w:right w:val="single" w:sz="5" w:space="0" w:color="000000"/>
            </w:tcBorders>
          </w:tcPr>
          <w:p w14:paraId="6B811EC0" w14:textId="77777777" w:rsidR="00B96BD5" w:rsidRPr="00E14F79" w:rsidRDefault="00C83577">
            <w:pPr>
              <w:spacing w:after="0" w:line="259" w:lineRule="auto"/>
              <w:ind w:left="19" w:firstLine="0"/>
              <w:jc w:val="left"/>
            </w:pPr>
            <w:r w:rsidRPr="00E14F79">
              <w:t xml:space="preserve">Doküman No </w:t>
            </w:r>
          </w:p>
        </w:tc>
        <w:tc>
          <w:tcPr>
            <w:tcW w:w="1259" w:type="dxa"/>
            <w:tcBorders>
              <w:top w:val="single" w:sz="5" w:space="0" w:color="000000"/>
              <w:left w:val="single" w:sz="5" w:space="0" w:color="000000"/>
              <w:bottom w:val="single" w:sz="5" w:space="0" w:color="000000"/>
              <w:right w:val="single" w:sz="5" w:space="0" w:color="000000"/>
            </w:tcBorders>
          </w:tcPr>
          <w:p w14:paraId="53858E5B" w14:textId="342B4DEF" w:rsidR="00B96BD5" w:rsidRPr="00E14F79" w:rsidRDefault="00C83577">
            <w:pPr>
              <w:spacing w:after="0" w:line="259" w:lineRule="auto"/>
              <w:ind w:left="14" w:firstLine="0"/>
              <w:jc w:val="left"/>
            </w:pPr>
            <w:r w:rsidRPr="00E14F79">
              <w:t>KEY.</w:t>
            </w:r>
            <w:r w:rsidR="00E14F79">
              <w:t>RH.06</w:t>
            </w:r>
            <w:r w:rsidRPr="00E14F79">
              <w:t xml:space="preserve"> </w:t>
            </w:r>
          </w:p>
        </w:tc>
      </w:tr>
      <w:tr w:rsidR="00B96BD5" w:rsidRPr="003A1E65" w14:paraId="787230ED" w14:textId="77777777" w:rsidTr="0014778D">
        <w:trPr>
          <w:trHeight w:val="236"/>
        </w:trPr>
        <w:tc>
          <w:tcPr>
            <w:tcW w:w="0" w:type="auto"/>
            <w:vMerge/>
            <w:tcBorders>
              <w:top w:val="nil"/>
              <w:left w:val="single" w:sz="5" w:space="0" w:color="000000"/>
              <w:bottom w:val="nil"/>
              <w:right w:val="single" w:sz="5" w:space="0" w:color="000000"/>
            </w:tcBorders>
          </w:tcPr>
          <w:p w14:paraId="022250A5" w14:textId="77777777" w:rsidR="00B96BD5" w:rsidRPr="003A1E65" w:rsidRDefault="00B96BD5">
            <w:pPr>
              <w:spacing w:after="160" w:line="259" w:lineRule="auto"/>
              <w:ind w:left="0" w:firstLine="0"/>
              <w:jc w:val="left"/>
              <w:rPr>
                <w:sz w:val="24"/>
                <w:szCs w:val="24"/>
              </w:rPr>
            </w:pPr>
          </w:p>
        </w:tc>
        <w:tc>
          <w:tcPr>
            <w:tcW w:w="1650" w:type="dxa"/>
            <w:tcBorders>
              <w:top w:val="single" w:sz="5" w:space="0" w:color="000000"/>
              <w:left w:val="single" w:sz="5" w:space="0" w:color="000000"/>
              <w:bottom w:val="single" w:sz="5" w:space="0" w:color="000000"/>
              <w:right w:val="single" w:sz="5" w:space="0" w:color="000000"/>
            </w:tcBorders>
          </w:tcPr>
          <w:p w14:paraId="797C7745" w14:textId="77777777" w:rsidR="00B96BD5" w:rsidRPr="00E14F79" w:rsidRDefault="00C83577">
            <w:pPr>
              <w:spacing w:after="0" w:line="259" w:lineRule="auto"/>
              <w:ind w:left="19" w:firstLine="0"/>
              <w:jc w:val="left"/>
            </w:pPr>
            <w:r w:rsidRPr="00E14F79">
              <w:t xml:space="preserve">Yayın Tarihi </w:t>
            </w:r>
          </w:p>
        </w:tc>
        <w:tc>
          <w:tcPr>
            <w:tcW w:w="1259" w:type="dxa"/>
            <w:tcBorders>
              <w:top w:val="single" w:sz="5" w:space="0" w:color="000000"/>
              <w:left w:val="single" w:sz="5" w:space="0" w:color="000000"/>
              <w:bottom w:val="single" w:sz="5" w:space="0" w:color="000000"/>
              <w:right w:val="single" w:sz="5" w:space="0" w:color="000000"/>
            </w:tcBorders>
          </w:tcPr>
          <w:p w14:paraId="36F88E27" w14:textId="77777777" w:rsidR="00B96BD5" w:rsidRPr="00E14F79" w:rsidRDefault="00C83577">
            <w:pPr>
              <w:spacing w:after="0" w:line="259" w:lineRule="auto"/>
              <w:ind w:left="14" w:firstLine="0"/>
              <w:jc w:val="left"/>
            </w:pPr>
            <w:r w:rsidRPr="00E14F79">
              <w:t xml:space="preserve">28.11.2019 </w:t>
            </w:r>
          </w:p>
        </w:tc>
      </w:tr>
      <w:tr w:rsidR="00B96BD5" w:rsidRPr="003A1E65" w14:paraId="04E39C77" w14:textId="77777777" w:rsidTr="0014778D">
        <w:trPr>
          <w:trHeight w:val="238"/>
        </w:trPr>
        <w:tc>
          <w:tcPr>
            <w:tcW w:w="0" w:type="auto"/>
            <w:vMerge/>
            <w:tcBorders>
              <w:top w:val="nil"/>
              <w:left w:val="single" w:sz="5" w:space="0" w:color="000000"/>
              <w:bottom w:val="nil"/>
              <w:right w:val="single" w:sz="5" w:space="0" w:color="000000"/>
            </w:tcBorders>
          </w:tcPr>
          <w:p w14:paraId="4FCBEE3B" w14:textId="77777777" w:rsidR="00B96BD5" w:rsidRPr="003A1E65" w:rsidRDefault="00B96BD5">
            <w:pPr>
              <w:spacing w:after="160" w:line="259" w:lineRule="auto"/>
              <w:ind w:left="0" w:firstLine="0"/>
              <w:jc w:val="left"/>
              <w:rPr>
                <w:sz w:val="24"/>
                <w:szCs w:val="24"/>
              </w:rPr>
            </w:pPr>
          </w:p>
        </w:tc>
        <w:tc>
          <w:tcPr>
            <w:tcW w:w="1650" w:type="dxa"/>
            <w:tcBorders>
              <w:top w:val="single" w:sz="5" w:space="0" w:color="000000"/>
              <w:left w:val="single" w:sz="5" w:space="0" w:color="000000"/>
              <w:bottom w:val="single" w:sz="5" w:space="0" w:color="000000"/>
              <w:right w:val="single" w:sz="5" w:space="0" w:color="000000"/>
            </w:tcBorders>
          </w:tcPr>
          <w:p w14:paraId="5D7F2A45" w14:textId="77777777" w:rsidR="00B96BD5" w:rsidRPr="00E14F79" w:rsidRDefault="00C83577">
            <w:pPr>
              <w:spacing w:after="0" w:line="259" w:lineRule="auto"/>
              <w:ind w:left="19" w:firstLine="0"/>
              <w:jc w:val="left"/>
            </w:pPr>
            <w:r w:rsidRPr="00E14F79">
              <w:t xml:space="preserve">Revizyon Tarihi </w:t>
            </w:r>
          </w:p>
        </w:tc>
        <w:tc>
          <w:tcPr>
            <w:tcW w:w="1259" w:type="dxa"/>
            <w:tcBorders>
              <w:top w:val="single" w:sz="5" w:space="0" w:color="000000"/>
              <w:left w:val="single" w:sz="5" w:space="0" w:color="000000"/>
              <w:bottom w:val="single" w:sz="5" w:space="0" w:color="000000"/>
              <w:right w:val="single" w:sz="5" w:space="0" w:color="000000"/>
            </w:tcBorders>
          </w:tcPr>
          <w:p w14:paraId="728574ED" w14:textId="19DB3826" w:rsidR="00B96BD5" w:rsidRPr="00E14F79" w:rsidRDefault="00E14F79">
            <w:pPr>
              <w:spacing w:after="0" w:line="259" w:lineRule="auto"/>
              <w:ind w:left="14" w:firstLine="0"/>
              <w:jc w:val="left"/>
            </w:pPr>
            <w:r>
              <w:t>18.02.2022</w:t>
            </w:r>
          </w:p>
        </w:tc>
      </w:tr>
      <w:tr w:rsidR="00B96BD5" w:rsidRPr="003A1E65" w14:paraId="0B0F1477" w14:textId="77777777" w:rsidTr="0014778D">
        <w:trPr>
          <w:trHeight w:val="240"/>
        </w:trPr>
        <w:tc>
          <w:tcPr>
            <w:tcW w:w="0" w:type="auto"/>
            <w:vMerge/>
            <w:tcBorders>
              <w:top w:val="nil"/>
              <w:left w:val="single" w:sz="5" w:space="0" w:color="000000"/>
              <w:bottom w:val="nil"/>
              <w:right w:val="single" w:sz="5" w:space="0" w:color="000000"/>
            </w:tcBorders>
          </w:tcPr>
          <w:p w14:paraId="2AF63828" w14:textId="77777777" w:rsidR="00B96BD5" w:rsidRPr="003A1E65" w:rsidRDefault="00B96BD5">
            <w:pPr>
              <w:spacing w:after="160" w:line="259" w:lineRule="auto"/>
              <w:ind w:left="0" w:firstLine="0"/>
              <w:jc w:val="left"/>
              <w:rPr>
                <w:sz w:val="24"/>
                <w:szCs w:val="24"/>
              </w:rPr>
            </w:pPr>
          </w:p>
        </w:tc>
        <w:tc>
          <w:tcPr>
            <w:tcW w:w="1650" w:type="dxa"/>
            <w:tcBorders>
              <w:top w:val="single" w:sz="5" w:space="0" w:color="000000"/>
              <w:left w:val="single" w:sz="5" w:space="0" w:color="000000"/>
              <w:bottom w:val="single" w:sz="5" w:space="0" w:color="000000"/>
              <w:right w:val="single" w:sz="5" w:space="0" w:color="000000"/>
            </w:tcBorders>
          </w:tcPr>
          <w:p w14:paraId="42D50F7A" w14:textId="77777777" w:rsidR="00B96BD5" w:rsidRPr="00E14F79" w:rsidRDefault="00C83577">
            <w:pPr>
              <w:spacing w:after="0" w:line="259" w:lineRule="auto"/>
              <w:ind w:left="19" w:firstLine="0"/>
              <w:jc w:val="left"/>
            </w:pPr>
            <w:r w:rsidRPr="00E14F79">
              <w:t xml:space="preserve">Revizyon No. </w:t>
            </w:r>
          </w:p>
        </w:tc>
        <w:tc>
          <w:tcPr>
            <w:tcW w:w="1259" w:type="dxa"/>
            <w:tcBorders>
              <w:top w:val="single" w:sz="5" w:space="0" w:color="000000"/>
              <w:left w:val="single" w:sz="5" w:space="0" w:color="000000"/>
              <w:bottom w:val="single" w:sz="5" w:space="0" w:color="000000"/>
              <w:right w:val="single" w:sz="5" w:space="0" w:color="000000"/>
            </w:tcBorders>
          </w:tcPr>
          <w:p w14:paraId="02BF96F6" w14:textId="1A1B7ABE" w:rsidR="00B96BD5" w:rsidRPr="00E14F79" w:rsidRDefault="00E14F79">
            <w:pPr>
              <w:spacing w:after="0" w:line="259" w:lineRule="auto"/>
              <w:ind w:left="14" w:firstLine="0"/>
              <w:jc w:val="left"/>
            </w:pPr>
            <w:r>
              <w:t>1</w:t>
            </w:r>
            <w:r w:rsidR="00C83577" w:rsidRPr="00E14F79">
              <w:t xml:space="preserve"> </w:t>
            </w:r>
          </w:p>
        </w:tc>
      </w:tr>
      <w:tr w:rsidR="00B96BD5" w:rsidRPr="003A1E65" w14:paraId="5F5E88F6" w14:textId="77777777" w:rsidTr="0014778D">
        <w:trPr>
          <w:trHeight w:val="238"/>
        </w:trPr>
        <w:tc>
          <w:tcPr>
            <w:tcW w:w="0" w:type="auto"/>
            <w:vMerge/>
            <w:tcBorders>
              <w:top w:val="nil"/>
              <w:left w:val="single" w:sz="5" w:space="0" w:color="000000"/>
              <w:bottom w:val="single" w:sz="5" w:space="0" w:color="000000"/>
              <w:right w:val="single" w:sz="5" w:space="0" w:color="000000"/>
            </w:tcBorders>
          </w:tcPr>
          <w:p w14:paraId="5C90DC71" w14:textId="77777777" w:rsidR="00B96BD5" w:rsidRPr="003A1E65" w:rsidRDefault="00B96BD5">
            <w:pPr>
              <w:spacing w:after="160" w:line="259" w:lineRule="auto"/>
              <w:ind w:left="0" w:firstLine="0"/>
              <w:jc w:val="left"/>
              <w:rPr>
                <w:sz w:val="24"/>
                <w:szCs w:val="24"/>
              </w:rPr>
            </w:pPr>
          </w:p>
        </w:tc>
        <w:tc>
          <w:tcPr>
            <w:tcW w:w="1650" w:type="dxa"/>
            <w:tcBorders>
              <w:top w:val="single" w:sz="5" w:space="0" w:color="000000"/>
              <w:left w:val="single" w:sz="5" w:space="0" w:color="000000"/>
              <w:bottom w:val="single" w:sz="5" w:space="0" w:color="000000"/>
              <w:right w:val="single" w:sz="5" w:space="0" w:color="000000"/>
            </w:tcBorders>
          </w:tcPr>
          <w:p w14:paraId="3C65C943" w14:textId="77777777" w:rsidR="00B96BD5" w:rsidRPr="00E14F79" w:rsidRDefault="00C83577">
            <w:pPr>
              <w:spacing w:after="0" w:line="259" w:lineRule="auto"/>
              <w:ind w:left="19" w:firstLine="0"/>
              <w:jc w:val="left"/>
            </w:pPr>
            <w:r w:rsidRPr="00E14F79">
              <w:t xml:space="preserve">Sayfa No. </w:t>
            </w:r>
          </w:p>
        </w:tc>
        <w:tc>
          <w:tcPr>
            <w:tcW w:w="1259" w:type="dxa"/>
            <w:tcBorders>
              <w:top w:val="single" w:sz="5" w:space="0" w:color="000000"/>
              <w:left w:val="single" w:sz="5" w:space="0" w:color="000000"/>
              <w:bottom w:val="single" w:sz="5" w:space="0" w:color="000000"/>
              <w:right w:val="single" w:sz="5" w:space="0" w:color="000000"/>
            </w:tcBorders>
          </w:tcPr>
          <w:p w14:paraId="27E6E150" w14:textId="77777777" w:rsidR="00B96BD5" w:rsidRPr="00E14F79" w:rsidRDefault="00C83577">
            <w:pPr>
              <w:spacing w:after="0" w:line="259" w:lineRule="auto"/>
              <w:ind w:left="14" w:firstLine="0"/>
              <w:jc w:val="left"/>
            </w:pPr>
            <w:r w:rsidRPr="00E14F79">
              <w:t xml:space="preserve">1/1 </w:t>
            </w:r>
          </w:p>
        </w:tc>
      </w:tr>
    </w:tbl>
    <w:p w14:paraId="48B92979" w14:textId="77777777" w:rsidR="00B96BD5" w:rsidRPr="003A1E65" w:rsidRDefault="00C83577">
      <w:pPr>
        <w:spacing w:after="0" w:line="259" w:lineRule="auto"/>
        <w:ind w:left="0" w:firstLine="0"/>
        <w:jc w:val="left"/>
        <w:rPr>
          <w:sz w:val="24"/>
          <w:szCs w:val="24"/>
        </w:rPr>
      </w:pPr>
      <w:r w:rsidRPr="003A1E65">
        <w:rPr>
          <w:rFonts w:eastAsia="Calibri"/>
          <w:sz w:val="24"/>
          <w:szCs w:val="24"/>
        </w:rPr>
        <w:t xml:space="preserve"> </w:t>
      </w:r>
      <w:r w:rsidRPr="003A1E65">
        <w:rPr>
          <w:b/>
          <w:sz w:val="24"/>
          <w:szCs w:val="24"/>
        </w:rPr>
        <w:t xml:space="preserve"> </w:t>
      </w:r>
    </w:p>
    <w:p w14:paraId="0278D436" w14:textId="77777777" w:rsidR="00B96BD5" w:rsidRPr="003A1E65" w:rsidRDefault="00C83577">
      <w:pPr>
        <w:spacing w:after="46" w:line="259" w:lineRule="auto"/>
        <w:ind w:left="0" w:firstLine="0"/>
        <w:jc w:val="left"/>
        <w:rPr>
          <w:sz w:val="24"/>
          <w:szCs w:val="24"/>
        </w:rPr>
      </w:pPr>
      <w:r w:rsidRPr="003A1E65">
        <w:rPr>
          <w:b/>
          <w:sz w:val="24"/>
          <w:szCs w:val="24"/>
        </w:rPr>
        <w:t xml:space="preserve"> </w:t>
      </w:r>
    </w:p>
    <w:p w14:paraId="7071D981" w14:textId="77777777" w:rsidR="00B96BD5" w:rsidRPr="003A1E65" w:rsidRDefault="00C83577">
      <w:pPr>
        <w:spacing w:after="0" w:line="259" w:lineRule="auto"/>
        <w:ind w:left="-5"/>
        <w:jc w:val="left"/>
        <w:rPr>
          <w:sz w:val="24"/>
          <w:szCs w:val="24"/>
        </w:rPr>
      </w:pPr>
      <w:r w:rsidRPr="003A1E65">
        <w:rPr>
          <w:b/>
          <w:sz w:val="24"/>
          <w:szCs w:val="24"/>
        </w:rPr>
        <w:t xml:space="preserve">BÖLÜM YÖNETİCİ VE ÇALIŞANLARI: </w:t>
      </w:r>
    </w:p>
    <w:p w14:paraId="5AB22B6A" w14:textId="77777777" w:rsidR="00B96BD5" w:rsidRPr="003A1E65" w:rsidRDefault="00C83577">
      <w:pPr>
        <w:spacing w:after="14" w:line="259" w:lineRule="auto"/>
        <w:ind w:left="0" w:firstLine="0"/>
        <w:jc w:val="left"/>
        <w:rPr>
          <w:sz w:val="24"/>
          <w:szCs w:val="24"/>
        </w:rPr>
      </w:pPr>
      <w:r w:rsidRPr="003A1E65">
        <w:rPr>
          <w:b/>
          <w:sz w:val="24"/>
          <w:szCs w:val="24"/>
        </w:rPr>
        <w:t xml:space="preserve"> </w:t>
      </w:r>
    </w:p>
    <w:p w14:paraId="00387487" w14:textId="26F0D9D9" w:rsidR="00B96BD5" w:rsidRPr="003A1E65" w:rsidRDefault="00C83577">
      <w:pPr>
        <w:ind w:left="-5"/>
        <w:rPr>
          <w:sz w:val="24"/>
          <w:szCs w:val="24"/>
        </w:rPr>
      </w:pPr>
      <w:r w:rsidRPr="003A1E65">
        <w:rPr>
          <w:b/>
          <w:sz w:val="24"/>
          <w:szCs w:val="24"/>
        </w:rPr>
        <w:t>BÖLÜM SORUMLUSU:</w:t>
      </w:r>
      <w:r w:rsidRPr="003A1E65">
        <w:rPr>
          <w:sz w:val="24"/>
          <w:szCs w:val="24"/>
        </w:rPr>
        <w:t xml:space="preserve"> Radyoloji birimi sorumlu teknisyeni/teknikeri, Radyoloji birimi sorumlu diş hekimi/ Öğretim Elemanı.  </w:t>
      </w:r>
    </w:p>
    <w:p w14:paraId="00E22BA8" w14:textId="75972402" w:rsidR="00A31961" w:rsidRPr="003A1E65" w:rsidRDefault="00A31961">
      <w:pPr>
        <w:ind w:left="-5"/>
        <w:rPr>
          <w:sz w:val="24"/>
          <w:szCs w:val="24"/>
        </w:rPr>
      </w:pPr>
      <w:r w:rsidRPr="003A1E65">
        <w:rPr>
          <w:b/>
          <w:bCs/>
          <w:sz w:val="24"/>
          <w:szCs w:val="24"/>
        </w:rPr>
        <w:t>ÇALIŞANLAR:</w:t>
      </w:r>
      <w:r w:rsidRPr="003A1E65">
        <w:rPr>
          <w:sz w:val="24"/>
          <w:szCs w:val="24"/>
        </w:rPr>
        <w:t xml:space="preserve"> Diş hekimleri, hemşireler, </w:t>
      </w:r>
      <w:r w:rsidR="003A1E65">
        <w:rPr>
          <w:sz w:val="24"/>
          <w:szCs w:val="24"/>
        </w:rPr>
        <w:t>klinik sağlık personelleri</w:t>
      </w:r>
      <w:r w:rsidRPr="003A1E65">
        <w:rPr>
          <w:sz w:val="24"/>
          <w:szCs w:val="24"/>
        </w:rPr>
        <w:t>,</w:t>
      </w:r>
      <w:r w:rsidR="003A1E65">
        <w:rPr>
          <w:sz w:val="24"/>
          <w:szCs w:val="24"/>
        </w:rPr>
        <w:t xml:space="preserve"> </w:t>
      </w:r>
      <w:r w:rsidRPr="003A1E65">
        <w:rPr>
          <w:sz w:val="24"/>
          <w:szCs w:val="24"/>
        </w:rPr>
        <w:t>yardımcı personeller, staj yapan öğrenciler.</w:t>
      </w:r>
    </w:p>
    <w:p w14:paraId="10DB0B8E" w14:textId="77777777" w:rsidR="00B96BD5" w:rsidRPr="003A1E65" w:rsidRDefault="00C83577">
      <w:pPr>
        <w:spacing w:after="0" w:line="259" w:lineRule="auto"/>
        <w:ind w:left="0" w:firstLine="0"/>
        <w:jc w:val="left"/>
        <w:rPr>
          <w:sz w:val="24"/>
          <w:szCs w:val="24"/>
        </w:rPr>
      </w:pPr>
      <w:r w:rsidRPr="003A1E65">
        <w:rPr>
          <w:b/>
          <w:sz w:val="24"/>
          <w:szCs w:val="24"/>
        </w:rPr>
        <w:t xml:space="preserve"> </w:t>
      </w:r>
    </w:p>
    <w:p w14:paraId="3E56F604" w14:textId="77777777" w:rsidR="00B96BD5" w:rsidRPr="003A1E65" w:rsidRDefault="00C83577">
      <w:pPr>
        <w:ind w:left="-5"/>
        <w:rPr>
          <w:sz w:val="24"/>
          <w:szCs w:val="24"/>
        </w:rPr>
      </w:pPr>
      <w:r w:rsidRPr="003A1E65">
        <w:rPr>
          <w:b/>
          <w:sz w:val="24"/>
          <w:szCs w:val="24"/>
        </w:rPr>
        <w:t>BÖLÜMÜN FİZİKİ YAPISI:</w:t>
      </w:r>
      <w:r w:rsidRPr="003A1E65">
        <w:rPr>
          <w:sz w:val="24"/>
          <w:szCs w:val="24"/>
        </w:rPr>
        <w:t xml:space="preserve"> Radyoloji birimi hastanenin zemin kat ve 1. Katlarında hizmet vermektedir.  </w:t>
      </w:r>
    </w:p>
    <w:p w14:paraId="44DB7FC9" w14:textId="77777777" w:rsidR="003A1E65" w:rsidRDefault="00C83577" w:rsidP="003A1E65">
      <w:pPr>
        <w:spacing w:after="0" w:line="259" w:lineRule="auto"/>
        <w:ind w:left="0" w:firstLine="0"/>
        <w:jc w:val="left"/>
        <w:rPr>
          <w:sz w:val="24"/>
          <w:szCs w:val="24"/>
        </w:rPr>
      </w:pPr>
      <w:r w:rsidRPr="003A1E65">
        <w:rPr>
          <w:b/>
          <w:sz w:val="24"/>
          <w:szCs w:val="24"/>
        </w:rPr>
        <w:t xml:space="preserve">  </w:t>
      </w:r>
    </w:p>
    <w:p w14:paraId="43923B77" w14:textId="57B7E510" w:rsidR="00B96BD5" w:rsidRPr="003A1E65" w:rsidRDefault="00C83577" w:rsidP="003A1E65">
      <w:pPr>
        <w:spacing w:after="0" w:line="259" w:lineRule="auto"/>
        <w:ind w:left="0" w:firstLine="0"/>
        <w:jc w:val="left"/>
        <w:rPr>
          <w:sz w:val="24"/>
          <w:szCs w:val="24"/>
        </w:rPr>
      </w:pPr>
      <w:r w:rsidRPr="003A1E65">
        <w:rPr>
          <w:b/>
          <w:sz w:val="24"/>
          <w:szCs w:val="24"/>
        </w:rPr>
        <w:t>BÖLÜMÜN İŞLEYİŞİ:</w:t>
      </w:r>
      <w:r w:rsidRPr="003A1E65">
        <w:rPr>
          <w:sz w:val="24"/>
          <w:szCs w:val="24"/>
        </w:rPr>
        <w:t xml:space="preserve"> Girişi yapılan hasta doktorun yaptığı isteğe göre ilgili kabine alınır. Teknisyen, hasta dosyasına bakarak istenen bölgelerden görüntüleme işlemini yapar. Görüntüler kontrol edildikten sonra Hastanenin HBYS üzerinden ilgili doktora ulaşması sağlanır.  </w:t>
      </w:r>
    </w:p>
    <w:p w14:paraId="5C002530" w14:textId="77777777" w:rsidR="00B96BD5" w:rsidRPr="003A1E65" w:rsidRDefault="00C83577">
      <w:pPr>
        <w:ind w:left="-5"/>
        <w:rPr>
          <w:sz w:val="24"/>
          <w:szCs w:val="24"/>
        </w:rPr>
      </w:pPr>
      <w:r w:rsidRPr="003A1E65">
        <w:rPr>
          <w:sz w:val="24"/>
          <w:szCs w:val="24"/>
        </w:rPr>
        <w:t xml:space="preserve">Acil kodlar dahili telefonlar vasıtasıyla çalıştırıldığında olay yerine en kısa sürede ekipler ulaşmaktadır. Herhangi bir şiddete maruz kalındığında kurum içi telefonlardan 1111 tuşlanarak güvelik personeline haber verilir. BEYAZ KOD başlatılır ve beyaz kod bildirim formu doldurularak Kalite Yönetim Birimine iletilir. </w:t>
      </w:r>
    </w:p>
    <w:p w14:paraId="0C9F7DEE" w14:textId="77777777" w:rsidR="00B96BD5" w:rsidRPr="003A1E65" w:rsidRDefault="00C83577">
      <w:pPr>
        <w:ind w:left="-5"/>
        <w:rPr>
          <w:sz w:val="24"/>
          <w:szCs w:val="24"/>
        </w:rPr>
      </w:pPr>
      <w:r w:rsidRPr="003A1E65">
        <w:rPr>
          <w:sz w:val="24"/>
          <w:szCs w:val="24"/>
        </w:rPr>
        <w:t xml:space="preserve">Mesai saatleri içerisinde acil durum yaşandığında (acil müdahale gerektiren) olayın yaşandığı yerden 2222 tuşlanarak mavi kod ekibine ulaşılır. Ekip en kısa sürede olay yerine ulaşır. </w:t>
      </w:r>
    </w:p>
    <w:p w14:paraId="5DAEBE9E" w14:textId="77777777" w:rsidR="00B96BD5" w:rsidRPr="003A1E65" w:rsidRDefault="00C83577">
      <w:pPr>
        <w:spacing w:after="17" w:line="259" w:lineRule="auto"/>
        <w:ind w:left="0" w:firstLine="0"/>
        <w:jc w:val="left"/>
        <w:rPr>
          <w:sz w:val="24"/>
          <w:szCs w:val="24"/>
        </w:rPr>
      </w:pPr>
      <w:r w:rsidRPr="003A1E65">
        <w:rPr>
          <w:sz w:val="24"/>
          <w:szCs w:val="24"/>
        </w:rPr>
        <w:t xml:space="preserve"> </w:t>
      </w:r>
    </w:p>
    <w:p w14:paraId="13D3A538" w14:textId="77777777" w:rsidR="00B96BD5" w:rsidRPr="003A1E65" w:rsidRDefault="00C83577">
      <w:pPr>
        <w:spacing w:after="241"/>
        <w:ind w:left="-5"/>
        <w:rPr>
          <w:sz w:val="24"/>
          <w:szCs w:val="24"/>
        </w:rPr>
      </w:pPr>
      <w:r w:rsidRPr="003A1E65">
        <w:rPr>
          <w:sz w:val="24"/>
          <w:szCs w:val="24"/>
        </w:rPr>
        <w:t xml:space="preserve">Kesici delici alet yaralanmaları veya kan ve vücut sıvılarının sıçramasına maruz kalındığında İş yeri hekimine, hastane müdürüne haber verilerek en yakın sağlık merkezine başvurulur. Mevzuata uygun olarak kişisel koruyucu ekipman kullanılmalıdır.  </w:t>
      </w:r>
    </w:p>
    <w:p w14:paraId="39760573" w14:textId="77777777" w:rsidR="00B96BD5" w:rsidRPr="003A1E65" w:rsidRDefault="00C83577">
      <w:pPr>
        <w:spacing w:after="204"/>
        <w:ind w:left="-5"/>
        <w:rPr>
          <w:sz w:val="24"/>
          <w:szCs w:val="24"/>
        </w:rPr>
      </w:pPr>
      <w:r w:rsidRPr="003A1E65">
        <w:rPr>
          <w:sz w:val="24"/>
          <w:szCs w:val="24"/>
        </w:rPr>
        <w:t xml:space="preserve">Hastane web sitesi üzerinden Kalite Yönetim Birimi </w:t>
      </w:r>
      <w:proofErr w:type="gramStart"/>
      <w:r w:rsidRPr="003A1E65">
        <w:rPr>
          <w:sz w:val="24"/>
          <w:szCs w:val="24"/>
        </w:rPr>
        <w:t>dokümanlarına</w:t>
      </w:r>
      <w:proofErr w:type="gramEnd"/>
      <w:r w:rsidRPr="003A1E65">
        <w:rPr>
          <w:sz w:val="24"/>
          <w:szCs w:val="24"/>
        </w:rPr>
        <w:t xml:space="preserve"> ulaşılabilmektedir. Her çalışan kendi birimi ile ilgili dokümanlara buradan ulaşmaktadır.  </w:t>
      </w:r>
    </w:p>
    <w:p w14:paraId="7FBBD7C7" w14:textId="77777777" w:rsidR="00B96BD5" w:rsidRPr="003A1E65" w:rsidRDefault="00C83577">
      <w:pPr>
        <w:spacing w:after="17" w:line="259" w:lineRule="auto"/>
        <w:ind w:left="0" w:firstLine="0"/>
        <w:jc w:val="left"/>
        <w:rPr>
          <w:sz w:val="24"/>
          <w:szCs w:val="24"/>
        </w:rPr>
      </w:pPr>
      <w:r w:rsidRPr="003A1E65">
        <w:rPr>
          <w:b/>
          <w:sz w:val="24"/>
          <w:szCs w:val="24"/>
        </w:rPr>
        <w:t xml:space="preserve"> </w:t>
      </w:r>
    </w:p>
    <w:p w14:paraId="6451E6AD" w14:textId="77777777" w:rsidR="00B96BD5" w:rsidRPr="003A1E65" w:rsidRDefault="00C83577">
      <w:pPr>
        <w:spacing w:after="0" w:line="259" w:lineRule="auto"/>
        <w:ind w:left="-5"/>
        <w:jc w:val="left"/>
        <w:rPr>
          <w:sz w:val="24"/>
          <w:szCs w:val="24"/>
        </w:rPr>
      </w:pPr>
      <w:r w:rsidRPr="003A1E65">
        <w:rPr>
          <w:b/>
          <w:sz w:val="24"/>
          <w:szCs w:val="24"/>
        </w:rPr>
        <w:t>BÖLÜMDE GÖREVE BAŞLAYACAKLARA İŞLEYİŞİN ANLATILMASI</w:t>
      </w:r>
      <w:r w:rsidRPr="003A1E65">
        <w:rPr>
          <w:sz w:val="24"/>
          <w:szCs w:val="24"/>
        </w:rPr>
        <w:t xml:space="preserve">:  </w:t>
      </w:r>
    </w:p>
    <w:p w14:paraId="770C3EBD" w14:textId="43CFC60D" w:rsidR="00B96BD5" w:rsidRDefault="00C83577" w:rsidP="003A1E65">
      <w:pPr>
        <w:ind w:left="-5"/>
        <w:rPr>
          <w:sz w:val="24"/>
          <w:szCs w:val="24"/>
        </w:rPr>
      </w:pPr>
      <w:r w:rsidRPr="003A1E65">
        <w:rPr>
          <w:sz w:val="24"/>
          <w:szCs w:val="24"/>
        </w:rPr>
        <w:t xml:space="preserve">Bölüme yeni başlayan personel, bölüm uyum eğitim sorumlusu tarafından bölümde çalışan diğer personelle tanıştırılır. Bölümün fiziki koşulları hakkında bilgi verilir. İşleyişi gözlemlenmesi için zaman tanınır. Klinik sorumlu hekimi tarafından görüntüleme teknikleri ve fosfor plak tarayıcısı cihazı kullanımı konusunda eğitim verilir. Tıbbi cihazların kullanımı hakkında bilgi verilir. İşleyiş hakkında bilgi verilir. </w:t>
      </w:r>
    </w:p>
    <w:p w14:paraId="14EDA908" w14:textId="7C7A563E" w:rsidR="00511718" w:rsidRPr="00511718" w:rsidRDefault="00511718" w:rsidP="00511718">
      <w:pPr>
        <w:rPr>
          <w:sz w:val="24"/>
          <w:szCs w:val="24"/>
        </w:rPr>
      </w:pPr>
    </w:p>
    <w:p w14:paraId="7C4B8D85" w14:textId="79811109" w:rsidR="00511718" w:rsidRPr="00511718" w:rsidRDefault="00511718" w:rsidP="00511718">
      <w:pPr>
        <w:rPr>
          <w:sz w:val="24"/>
          <w:szCs w:val="24"/>
        </w:rPr>
      </w:pPr>
    </w:p>
    <w:p w14:paraId="677791DC" w14:textId="71238E0B" w:rsidR="00511718" w:rsidRPr="00511718" w:rsidRDefault="00511718" w:rsidP="00511718">
      <w:pPr>
        <w:rPr>
          <w:sz w:val="24"/>
          <w:szCs w:val="24"/>
        </w:rPr>
      </w:pPr>
    </w:p>
    <w:p w14:paraId="7C0D3620" w14:textId="21E26CD4" w:rsidR="00511718" w:rsidRPr="00511718" w:rsidRDefault="00511718" w:rsidP="00511718">
      <w:pPr>
        <w:rPr>
          <w:sz w:val="24"/>
          <w:szCs w:val="24"/>
        </w:rPr>
      </w:pPr>
    </w:p>
    <w:p w14:paraId="0675B698" w14:textId="6CEA93D2" w:rsidR="00511718" w:rsidRDefault="00511718" w:rsidP="00511718">
      <w:pPr>
        <w:rPr>
          <w:sz w:val="24"/>
          <w:szCs w:val="24"/>
        </w:rPr>
      </w:pPr>
    </w:p>
    <w:p w14:paraId="7E35DEBD" w14:textId="77777777" w:rsidR="00511718" w:rsidRPr="00511718" w:rsidRDefault="00511718" w:rsidP="00511718">
      <w:pPr>
        <w:rPr>
          <w:sz w:val="24"/>
          <w:szCs w:val="24"/>
        </w:rPr>
      </w:pPr>
    </w:p>
    <w:sectPr w:rsidR="00511718" w:rsidRPr="00511718">
      <w:headerReference w:type="even" r:id="rId7"/>
      <w:headerReference w:type="default" r:id="rId8"/>
      <w:footerReference w:type="even" r:id="rId9"/>
      <w:footerReference w:type="default" r:id="rId10"/>
      <w:headerReference w:type="first" r:id="rId11"/>
      <w:footerReference w:type="first" r:id="rId12"/>
      <w:pgSz w:w="11906" w:h="16838"/>
      <w:pgMar w:top="714" w:right="987" w:bottom="1440" w:left="99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69B30" w14:textId="77777777" w:rsidR="00D554F4" w:rsidRDefault="00D554F4" w:rsidP="00E14F79">
      <w:pPr>
        <w:spacing w:after="0" w:line="240" w:lineRule="auto"/>
      </w:pPr>
      <w:r>
        <w:separator/>
      </w:r>
    </w:p>
  </w:endnote>
  <w:endnote w:type="continuationSeparator" w:id="0">
    <w:p w14:paraId="7CF6592E" w14:textId="77777777" w:rsidR="00D554F4" w:rsidRDefault="00D554F4" w:rsidP="00E1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247C" w14:textId="77777777" w:rsidR="00511718" w:rsidRDefault="005117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B9A" w14:textId="77777777" w:rsidR="00E14F79" w:rsidRDefault="00E14F7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74A8" w14:textId="77777777" w:rsidR="00511718" w:rsidRDefault="005117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38089" w14:textId="77777777" w:rsidR="00D554F4" w:rsidRDefault="00D554F4" w:rsidP="00E14F79">
      <w:pPr>
        <w:spacing w:after="0" w:line="240" w:lineRule="auto"/>
      </w:pPr>
      <w:r>
        <w:separator/>
      </w:r>
    </w:p>
  </w:footnote>
  <w:footnote w:type="continuationSeparator" w:id="0">
    <w:p w14:paraId="04DA7621" w14:textId="77777777" w:rsidR="00D554F4" w:rsidRDefault="00D554F4" w:rsidP="00E1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C9D8" w14:textId="77777777" w:rsidR="00511718" w:rsidRDefault="0051171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6D8" w14:textId="77777777" w:rsidR="00511718" w:rsidRDefault="0051171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58AC" w14:textId="77777777" w:rsidR="00511718" w:rsidRDefault="0051171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BD5"/>
    <w:rsid w:val="0014778D"/>
    <w:rsid w:val="003A1E65"/>
    <w:rsid w:val="00511718"/>
    <w:rsid w:val="008E1062"/>
    <w:rsid w:val="00A31961"/>
    <w:rsid w:val="00B96BD5"/>
    <w:rsid w:val="00C83577"/>
    <w:rsid w:val="00CD1750"/>
    <w:rsid w:val="00D554F4"/>
    <w:rsid w:val="00E14F79"/>
    <w:rsid w:val="00E94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48EA3"/>
  <w15:docId w15:val="{86FB05EC-38A2-49A4-B5C5-048048B0C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8" w:lineRule="auto"/>
      <w:ind w:left="10" w:hanging="10"/>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E14F7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4F79"/>
    <w:rPr>
      <w:rFonts w:ascii="Times New Roman" w:eastAsia="Times New Roman" w:hAnsi="Times New Roman" w:cs="Times New Roman"/>
      <w:color w:val="000000"/>
    </w:rPr>
  </w:style>
  <w:style w:type="paragraph" w:styleId="AltBilgi">
    <w:name w:val="footer"/>
    <w:basedOn w:val="Normal"/>
    <w:link w:val="AltBilgiChar"/>
    <w:uiPriority w:val="99"/>
    <w:unhideWhenUsed/>
    <w:rsid w:val="00E14F7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4F79"/>
    <w:rPr>
      <w:rFonts w:ascii="Times New Roman" w:eastAsia="Times New Roman" w:hAnsi="Times New Roman" w:cs="Times New Roman"/>
      <w:color w:val="000000"/>
    </w:rPr>
  </w:style>
  <w:style w:type="table" w:styleId="TabloKlavuzu">
    <w:name w:val="Table Grid"/>
    <w:basedOn w:val="NormalTablo"/>
    <w:uiPriority w:val="39"/>
    <w:rsid w:val="00E14F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345</Words>
  <Characters>1972</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kalitea</dc:creator>
  <cp:keywords/>
  <cp:lastModifiedBy>HATİCE BÜYÜKÖZER ÖZKAN</cp:lastModifiedBy>
  <cp:revision>6</cp:revision>
  <cp:lastPrinted>2022-02-28T08:03:00Z</cp:lastPrinted>
  <dcterms:created xsi:type="dcterms:W3CDTF">2022-01-17T14:00:00Z</dcterms:created>
  <dcterms:modified xsi:type="dcterms:W3CDTF">2022-03-06T17:46:00Z</dcterms:modified>
</cp:coreProperties>
</file>