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3A1C9" w14:textId="77777777" w:rsidR="00562EB3" w:rsidRPr="00562EB3" w:rsidRDefault="00562EB3" w:rsidP="00562EB3">
      <w:pPr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</w:pPr>
    </w:p>
    <w:tbl>
      <w:tblPr>
        <w:tblpPr w:leftFromText="141" w:rightFromText="141" w:bottomFromText="160" w:vertAnchor="text" w:tblpX="-598" w:tblpY="-686"/>
        <w:tblW w:w="5575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8"/>
        <w:gridCol w:w="1988"/>
        <w:gridCol w:w="1716"/>
      </w:tblGrid>
      <w:tr w:rsidR="00562EB3" w:rsidRPr="00562EB3" w14:paraId="0F1AAEC8" w14:textId="77777777" w:rsidTr="00351B13">
        <w:trPr>
          <w:trHeight w:val="177"/>
        </w:trPr>
        <w:tc>
          <w:tcPr>
            <w:tcW w:w="3163" w:type="pct"/>
            <w:vMerge w:val="restart"/>
          </w:tcPr>
          <w:p w14:paraId="54E24A53" w14:textId="52D67B23" w:rsidR="00562EB3" w:rsidRPr="00562EB3" w:rsidRDefault="00562EB3" w:rsidP="00562EB3">
            <w:pPr>
              <w:spacing w:after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tr-TR"/>
              </w:rPr>
            </w:pPr>
            <w:bookmarkStart w:id="0" w:name="_Hlk78381826"/>
            <w:r w:rsidRPr="00562EB3">
              <w:rPr>
                <w:rFonts w:eastAsiaTheme="minorEastAsia" w:cs="Times New Roman"/>
                <w:noProof/>
                <w:lang w:eastAsia="tr-TR"/>
              </w:rPr>
              <w:drawing>
                <wp:anchor distT="0" distB="0" distL="114300" distR="114300" simplePos="0" relativeHeight="251658240" behindDoc="0" locked="0" layoutInCell="1" allowOverlap="1" wp14:anchorId="10CA5414" wp14:editId="629A41AD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84455</wp:posOffset>
                  </wp:positionV>
                  <wp:extent cx="895350" cy="937260"/>
                  <wp:effectExtent l="0" t="0" r="0" b="0"/>
                  <wp:wrapSquare wrapText="bothSides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937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84A413C" w14:textId="77777777" w:rsidR="00562EB3" w:rsidRPr="00562EB3" w:rsidRDefault="00562EB3" w:rsidP="00562EB3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tr-TR"/>
              </w:rPr>
            </w:pPr>
            <w:r w:rsidRPr="00562EB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tr-TR"/>
              </w:rPr>
              <w:t>Alanya Alaaddin Keykubat Üniversitesi</w:t>
            </w:r>
          </w:p>
          <w:p w14:paraId="23B55551" w14:textId="77777777" w:rsidR="00562EB3" w:rsidRPr="00562EB3" w:rsidRDefault="00562EB3" w:rsidP="00562EB3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tr-TR"/>
              </w:rPr>
            </w:pPr>
            <w:r w:rsidRPr="00562EB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tr-TR"/>
              </w:rPr>
              <w:t>Diş Hekimliği Uygulama ve Araştırma Merkezi</w:t>
            </w:r>
          </w:p>
          <w:p w14:paraId="7E96D8F1" w14:textId="77777777" w:rsidR="00562EB3" w:rsidRPr="00562EB3" w:rsidRDefault="00562EB3" w:rsidP="00562EB3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tr-TR"/>
              </w:rPr>
            </w:pPr>
            <w:r w:rsidRPr="00562EB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tr-TR"/>
              </w:rPr>
              <w:t>Klinik Hemşire Görev Tanımı</w:t>
            </w:r>
          </w:p>
          <w:p w14:paraId="7C0D918E" w14:textId="77777777" w:rsidR="00562EB3" w:rsidRPr="00562EB3" w:rsidRDefault="00562EB3" w:rsidP="00562EB3">
            <w:pPr>
              <w:tabs>
                <w:tab w:val="left" w:pos="2370"/>
              </w:tabs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986" w:type="pct"/>
            <w:hideMark/>
          </w:tcPr>
          <w:p w14:paraId="2F95E61B" w14:textId="77777777" w:rsidR="00562EB3" w:rsidRPr="00562EB3" w:rsidRDefault="00562EB3" w:rsidP="00562EB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562EB3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Doküman No.</w:t>
            </w:r>
          </w:p>
        </w:tc>
        <w:tc>
          <w:tcPr>
            <w:tcW w:w="852" w:type="pct"/>
            <w:hideMark/>
          </w:tcPr>
          <w:p w14:paraId="24A9547B" w14:textId="77777777" w:rsidR="00562EB3" w:rsidRPr="00562EB3" w:rsidRDefault="00562EB3" w:rsidP="00562EB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562EB3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KKU.YD.24</w:t>
            </w:r>
          </w:p>
        </w:tc>
      </w:tr>
      <w:tr w:rsidR="00562EB3" w:rsidRPr="00562EB3" w14:paraId="59D1349B" w14:textId="77777777" w:rsidTr="00351B13">
        <w:trPr>
          <w:trHeight w:val="315"/>
        </w:trPr>
        <w:tc>
          <w:tcPr>
            <w:tcW w:w="3163" w:type="pct"/>
            <w:vMerge/>
            <w:vAlign w:val="center"/>
            <w:hideMark/>
          </w:tcPr>
          <w:p w14:paraId="0DAFD5B3" w14:textId="77777777" w:rsidR="00562EB3" w:rsidRPr="00562EB3" w:rsidRDefault="00562EB3" w:rsidP="00562EB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986" w:type="pct"/>
            <w:hideMark/>
          </w:tcPr>
          <w:p w14:paraId="2DA5D97E" w14:textId="77777777" w:rsidR="00562EB3" w:rsidRPr="00562EB3" w:rsidRDefault="00562EB3" w:rsidP="00562EB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562EB3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Yayın Tarihi</w:t>
            </w:r>
          </w:p>
        </w:tc>
        <w:tc>
          <w:tcPr>
            <w:tcW w:w="852" w:type="pct"/>
            <w:hideMark/>
          </w:tcPr>
          <w:p w14:paraId="4E9589B8" w14:textId="77777777" w:rsidR="00562EB3" w:rsidRPr="00562EB3" w:rsidRDefault="00562EB3" w:rsidP="00562EB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562EB3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22.10.2019</w:t>
            </w:r>
          </w:p>
        </w:tc>
      </w:tr>
      <w:tr w:rsidR="00562EB3" w:rsidRPr="00562EB3" w14:paraId="16FC16F6" w14:textId="77777777" w:rsidTr="00351B13">
        <w:trPr>
          <w:trHeight w:val="225"/>
        </w:trPr>
        <w:tc>
          <w:tcPr>
            <w:tcW w:w="3163" w:type="pct"/>
            <w:vMerge/>
            <w:vAlign w:val="center"/>
            <w:hideMark/>
          </w:tcPr>
          <w:p w14:paraId="49DBF334" w14:textId="77777777" w:rsidR="00562EB3" w:rsidRPr="00562EB3" w:rsidRDefault="00562EB3" w:rsidP="00562EB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986" w:type="pct"/>
            <w:hideMark/>
          </w:tcPr>
          <w:p w14:paraId="160DE404" w14:textId="77777777" w:rsidR="00562EB3" w:rsidRPr="00562EB3" w:rsidRDefault="00562EB3" w:rsidP="00562EB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562EB3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Revizyon Tarihi</w:t>
            </w:r>
          </w:p>
        </w:tc>
        <w:tc>
          <w:tcPr>
            <w:tcW w:w="852" w:type="pct"/>
            <w:hideMark/>
          </w:tcPr>
          <w:p w14:paraId="2DF123ED" w14:textId="77777777" w:rsidR="00562EB3" w:rsidRPr="00562EB3" w:rsidRDefault="00562EB3" w:rsidP="00562EB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562EB3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24.03.2022</w:t>
            </w:r>
          </w:p>
        </w:tc>
      </w:tr>
      <w:tr w:rsidR="00562EB3" w:rsidRPr="00562EB3" w14:paraId="1984ADAD" w14:textId="77777777" w:rsidTr="00351B13">
        <w:trPr>
          <w:trHeight w:val="225"/>
        </w:trPr>
        <w:tc>
          <w:tcPr>
            <w:tcW w:w="3163" w:type="pct"/>
            <w:vMerge/>
            <w:vAlign w:val="center"/>
            <w:hideMark/>
          </w:tcPr>
          <w:p w14:paraId="6009A95E" w14:textId="77777777" w:rsidR="00562EB3" w:rsidRPr="00562EB3" w:rsidRDefault="00562EB3" w:rsidP="00562EB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986" w:type="pct"/>
            <w:hideMark/>
          </w:tcPr>
          <w:p w14:paraId="6DB3585B" w14:textId="77777777" w:rsidR="00562EB3" w:rsidRPr="00562EB3" w:rsidRDefault="00562EB3" w:rsidP="00562EB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562EB3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Revizyon No.</w:t>
            </w:r>
          </w:p>
        </w:tc>
        <w:tc>
          <w:tcPr>
            <w:tcW w:w="852" w:type="pct"/>
            <w:hideMark/>
          </w:tcPr>
          <w:p w14:paraId="145199C4" w14:textId="77777777" w:rsidR="00562EB3" w:rsidRPr="00562EB3" w:rsidRDefault="00562EB3" w:rsidP="00562EB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562EB3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1</w:t>
            </w:r>
          </w:p>
        </w:tc>
      </w:tr>
      <w:tr w:rsidR="00562EB3" w:rsidRPr="00562EB3" w14:paraId="041B8347" w14:textId="77777777" w:rsidTr="00351B13">
        <w:trPr>
          <w:trHeight w:val="263"/>
        </w:trPr>
        <w:tc>
          <w:tcPr>
            <w:tcW w:w="3163" w:type="pct"/>
            <w:vMerge/>
            <w:vAlign w:val="center"/>
            <w:hideMark/>
          </w:tcPr>
          <w:p w14:paraId="1207858A" w14:textId="77777777" w:rsidR="00562EB3" w:rsidRPr="00562EB3" w:rsidRDefault="00562EB3" w:rsidP="00562EB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986" w:type="pct"/>
            <w:hideMark/>
          </w:tcPr>
          <w:p w14:paraId="459AC1BE" w14:textId="77777777" w:rsidR="00562EB3" w:rsidRPr="00562EB3" w:rsidRDefault="00562EB3" w:rsidP="00562EB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562EB3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Sayfa No.</w:t>
            </w:r>
          </w:p>
        </w:tc>
        <w:tc>
          <w:tcPr>
            <w:tcW w:w="852" w:type="pct"/>
            <w:hideMark/>
          </w:tcPr>
          <w:p w14:paraId="5D078238" w14:textId="77777777" w:rsidR="00562EB3" w:rsidRPr="00562EB3" w:rsidRDefault="00562EB3" w:rsidP="00562EB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562EB3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1/3</w:t>
            </w:r>
          </w:p>
        </w:tc>
      </w:tr>
    </w:tbl>
    <w:tbl>
      <w:tblPr>
        <w:tblpPr w:leftFromText="141" w:rightFromText="141" w:vertAnchor="text" w:horzAnchor="margin" w:tblpXSpec="center" w:tblpY="-2"/>
        <w:tblW w:w="102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4"/>
        <w:gridCol w:w="7130"/>
      </w:tblGrid>
      <w:tr w:rsidR="00562EB3" w:rsidRPr="00562EB3" w14:paraId="0B76AA88" w14:textId="77777777" w:rsidTr="00351B13">
        <w:trPr>
          <w:trHeight w:hRule="exact" w:val="264"/>
        </w:trPr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bookmarkEnd w:id="0"/>
          <w:p w14:paraId="2E87E19B" w14:textId="77777777" w:rsidR="00562EB3" w:rsidRPr="00562EB3" w:rsidRDefault="00562EB3" w:rsidP="00562EB3">
            <w:pPr>
              <w:spacing w:line="240" w:lineRule="exact"/>
              <w:ind w:left="102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562EB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tr-TR"/>
              </w:rPr>
              <w:t>Bi</w:t>
            </w:r>
            <w:r w:rsidRPr="00562EB3">
              <w:rPr>
                <w:rFonts w:ascii="Times New Roman" w:eastAsiaTheme="minorEastAsia" w:hAnsi="Times New Roman" w:cs="Times New Roman"/>
                <w:b/>
                <w:bCs/>
                <w:spacing w:val="2"/>
                <w:w w:val="133"/>
                <w:sz w:val="24"/>
                <w:szCs w:val="24"/>
                <w:lang w:eastAsia="tr-TR"/>
              </w:rPr>
              <w:t>r</w:t>
            </w:r>
            <w:r w:rsidRPr="00562EB3">
              <w:rPr>
                <w:rFonts w:ascii="Times New Roman" w:eastAsiaTheme="minorEastAsia" w:hAnsi="Times New Roman" w:cs="Times New Roman"/>
                <w:b/>
                <w:bCs/>
                <w:spacing w:val="-2"/>
                <w:sz w:val="24"/>
                <w:szCs w:val="24"/>
                <w:lang w:eastAsia="tr-TR"/>
              </w:rPr>
              <w:t>i</w:t>
            </w:r>
            <w:r w:rsidRPr="00562EB3">
              <w:rPr>
                <w:rFonts w:ascii="Times New Roman" w:eastAsiaTheme="minorEastAsia" w:hAnsi="Times New Roman" w:cs="Times New Roman"/>
                <w:b/>
                <w:bCs/>
                <w:w w:val="107"/>
                <w:sz w:val="24"/>
                <w:szCs w:val="24"/>
                <w:lang w:eastAsia="tr-TR"/>
              </w:rPr>
              <w:t>m</w:t>
            </w:r>
          </w:p>
        </w:tc>
        <w:tc>
          <w:tcPr>
            <w:tcW w:w="7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E6D499" w14:textId="77777777" w:rsidR="00562EB3" w:rsidRPr="00562EB3" w:rsidRDefault="00562EB3" w:rsidP="00562EB3">
            <w:pPr>
              <w:spacing w:line="240" w:lineRule="exact"/>
              <w:ind w:left="102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562EB3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Diş He</w:t>
            </w:r>
            <w:r w:rsidRPr="00562EB3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tr-TR"/>
              </w:rPr>
              <w:t>k</w:t>
            </w:r>
            <w:r w:rsidRPr="00562EB3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i</w:t>
            </w:r>
            <w:r w:rsidRPr="00562EB3">
              <w:rPr>
                <w:rFonts w:ascii="Times New Roman" w:eastAsiaTheme="minorEastAsia" w:hAnsi="Times New Roman" w:cs="Times New Roman"/>
                <w:spacing w:val="-4"/>
                <w:sz w:val="24"/>
                <w:szCs w:val="24"/>
                <w:lang w:eastAsia="tr-TR"/>
              </w:rPr>
              <w:t>m</w:t>
            </w:r>
            <w:r w:rsidRPr="00562EB3">
              <w:rPr>
                <w:rFonts w:ascii="Times New Roman" w:eastAsiaTheme="minorEastAsia" w:hAnsi="Times New Roman" w:cs="Times New Roman"/>
                <w:spacing w:val="3"/>
                <w:sz w:val="24"/>
                <w:szCs w:val="24"/>
                <w:lang w:eastAsia="tr-TR"/>
              </w:rPr>
              <w:t>l</w:t>
            </w:r>
            <w:r w:rsidRPr="00562EB3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i</w:t>
            </w:r>
            <w:r w:rsidRPr="00562EB3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tr-TR"/>
              </w:rPr>
              <w:t>ğ</w:t>
            </w:r>
            <w:r w:rsidRPr="00562EB3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i</w:t>
            </w:r>
            <w:r w:rsidRPr="00562EB3">
              <w:rPr>
                <w:rFonts w:ascii="Times New Roman" w:eastAsiaTheme="minorEastAsia" w:hAnsi="Times New Roman" w:cs="Times New Roman"/>
                <w:spacing w:val="3"/>
                <w:sz w:val="24"/>
                <w:szCs w:val="24"/>
                <w:lang w:eastAsia="tr-TR"/>
              </w:rPr>
              <w:t xml:space="preserve"> </w:t>
            </w:r>
            <w:r w:rsidRPr="00562EB3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tr-TR"/>
              </w:rPr>
              <w:t>F</w:t>
            </w:r>
            <w:r w:rsidRPr="00562EB3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tr-TR"/>
              </w:rPr>
              <w:t>a</w:t>
            </w:r>
            <w:r w:rsidRPr="00562EB3">
              <w:rPr>
                <w:rFonts w:ascii="Times New Roman" w:eastAsiaTheme="minorEastAsia" w:hAnsi="Times New Roman" w:cs="Times New Roman"/>
                <w:spacing w:val="-4"/>
                <w:sz w:val="24"/>
                <w:szCs w:val="24"/>
                <w:lang w:eastAsia="tr-TR"/>
              </w:rPr>
              <w:t>k</w:t>
            </w:r>
            <w:r w:rsidRPr="00562EB3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ü</w:t>
            </w:r>
            <w:r w:rsidRPr="00562EB3">
              <w:rPr>
                <w:rFonts w:ascii="Times New Roman" w:eastAsiaTheme="minorEastAsia" w:hAnsi="Times New Roman" w:cs="Times New Roman"/>
                <w:spacing w:val="3"/>
                <w:sz w:val="24"/>
                <w:szCs w:val="24"/>
                <w:lang w:eastAsia="tr-TR"/>
              </w:rPr>
              <w:t>l</w:t>
            </w:r>
            <w:r w:rsidRPr="00562EB3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t</w:t>
            </w:r>
            <w:r w:rsidRPr="00562EB3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tr-TR"/>
              </w:rPr>
              <w:t>e</w:t>
            </w:r>
            <w:r w:rsidRPr="00562EB3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tr-TR"/>
              </w:rPr>
              <w:t>s</w:t>
            </w:r>
            <w:r w:rsidRPr="00562EB3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 xml:space="preserve">i </w:t>
            </w:r>
            <w:r w:rsidRPr="00562EB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tr-TR"/>
              </w:rPr>
              <w:t>Diş Hekimliği Uygulama ve Araştırma Merkezi</w:t>
            </w:r>
          </w:p>
        </w:tc>
      </w:tr>
      <w:tr w:rsidR="00562EB3" w:rsidRPr="00562EB3" w14:paraId="70920BB1" w14:textId="77777777" w:rsidTr="00351B13">
        <w:trPr>
          <w:trHeight w:hRule="exact" w:val="262"/>
        </w:trPr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78D8AE" w14:textId="77777777" w:rsidR="00562EB3" w:rsidRPr="00562EB3" w:rsidRDefault="00562EB3" w:rsidP="00562EB3">
            <w:pPr>
              <w:spacing w:line="240" w:lineRule="exact"/>
              <w:ind w:left="102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562EB3">
              <w:rPr>
                <w:rFonts w:ascii="Times New Roman" w:eastAsiaTheme="minorEastAsia" w:hAnsi="Times New Roman" w:cs="Times New Roman"/>
                <w:b/>
                <w:bCs/>
                <w:spacing w:val="-2"/>
                <w:w w:val="108"/>
                <w:sz w:val="24"/>
                <w:szCs w:val="24"/>
                <w:lang w:eastAsia="tr-TR"/>
              </w:rPr>
              <w:t>G</w:t>
            </w:r>
            <w:r w:rsidRPr="00562EB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tr-TR"/>
              </w:rPr>
              <w:t>ö</w:t>
            </w:r>
            <w:r w:rsidRPr="00562EB3">
              <w:rPr>
                <w:rFonts w:ascii="Times New Roman" w:eastAsiaTheme="minorEastAsia" w:hAnsi="Times New Roman" w:cs="Times New Roman"/>
                <w:b/>
                <w:bCs/>
                <w:spacing w:val="2"/>
                <w:w w:val="133"/>
                <w:sz w:val="24"/>
                <w:szCs w:val="24"/>
                <w:lang w:eastAsia="tr-TR"/>
              </w:rPr>
              <w:t>r</w:t>
            </w:r>
            <w:r w:rsidRPr="00562EB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tr-TR"/>
              </w:rPr>
              <w:t>ev A</w:t>
            </w:r>
            <w:r w:rsidRPr="00562EB3">
              <w:rPr>
                <w:rFonts w:ascii="Times New Roman" w:eastAsiaTheme="minorEastAsia" w:hAnsi="Times New Roman" w:cs="Times New Roman"/>
                <w:b/>
                <w:bCs/>
                <w:spacing w:val="-1"/>
                <w:w w:val="111"/>
                <w:sz w:val="24"/>
                <w:szCs w:val="24"/>
                <w:lang w:eastAsia="tr-TR"/>
              </w:rPr>
              <w:t>d</w:t>
            </w:r>
            <w:r w:rsidRPr="00562EB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tr-TR"/>
              </w:rPr>
              <w:t>ı</w:t>
            </w:r>
          </w:p>
        </w:tc>
        <w:tc>
          <w:tcPr>
            <w:tcW w:w="7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1D6AAB" w14:textId="77777777" w:rsidR="00562EB3" w:rsidRPr="00562EB3" w:rsidRDefault="00562EB3" w:rsidP="00562EB3">
            <w:pPr>
              <w:spacing w:line="240" w:lineRule="exact"/>
              <w:ind w:left="102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562EB3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 xml:space="preserve">Hemşire </w:t>
            </w:r>
          </w:p>
        </w:tc>
      </w:tr>
      <w:tr w:rsidR="00562EB3" w:rsidRPr="00562EB3" w14:paraId="7E3B21FB" w14:textId="77777777" w:rsidTr="00351B13">
        <w:trPr>
          <w:trHeight w:hRule="exact" w:val="264"/>
        </w:trPr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D782E2" w14:textId="77777777" w:rsidR="00562EB3" w:rsidRPr="00562EB3" w:rsidRDefault="00562EB3" w:rsidP="00562EB3">
            <w:pPr>
              <w:spacing w:line="240" w:lineRule="exact"/>
              <w:ind w:left="102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562EB3">
              <w:rPr>
                <w:rFonts w:ascii="Times New Roman" w:eastAsiaTheme="minorEastAsia" w:hAnsi="Times New Roman" w:cs="Times New Roman"/>
                <w:b/>
                <w:bCs/>
                <w:w w:val="107"/>
                <w:sz w:val="24"/>
                <w:szCs w:val="24"/>
                <w:lang w:eastAsia="tr-TR"/>
              </w:rPr>
              <w:t xml:space="preserve">Amir </w:t>
            </w:r>
            <w:r w:rsidRPr="00562EB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tr-TR"/>
              </w:rPr>
              <w:t>ve Ü</w:t>
            </w:r>
            <w:r w:rsidRPr="00562EB3">
              <w:rPr>
                <w:rFonts w:ascii="Times New Roman" w:eastAsiaTheme="minorEastAsia" w:hAnsi="Times New Roman" w:cs="Times New Roman"/>
                <w:b/>
                <w:bCs/>
                <w:spacing w:val="-2"/>
                <w:sz w:val="24"/>
                <w:szCs w:val="24"/>
                <w:lang w:eastAsia="tr-TR"/>
              </w:rPr>
              <w:t>s</w:t>
            </w:r>
            <w:r w:rsidRPr="00562EB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tr-TR"/>
              </w:rPr>
              <w:t>t</w:t>
            </w:r>
            <w:r w:rsidRPr="00562EB3">
              <w:rPr>
                <w:rFonts w:ascii="Times New Roman" w:eastAsiaTheme="minorEastAsia" w:hAnsi="Times New Roman" w:cs="Times New Roman"/>
                <w:b/>
                <w:bCs/>
                <w:spacing w:val="12"/>
                <w:sz w:val="24"/>
                <w:szCs w:val="24"/>
                <w:lang w:eastAsia="tr-TR"/>
              </w:rPr>
              <w:t xml:space="preserve"> </w:t>
            </w:r>
            <w:r w:rsidRPr="00562EB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tr-TR"/>
              </w:rPr>
              <w:t>A</w:t>
            </w:r>
            <w:r w:rsidRPr="00562EB3">
              <w:rPr>
                <w:rFonts w:ascii="Times New Roman" w:eastAsiaTheme="minorEastAsia" w:hAnsi="Times New Roman" w:cs="Times New Roman"/>
                <w:b/>
                <w:bCs/>
                <w:spacing w:val="-3"/>
                <w:w w:val="107"/>
                <w:sz w:val="24"/>
                <w:szCs w:val="24"/>
                <w:lang w:eastAsia="tr-TR"/>
              </w:rPr>
              <w:t>m</w:t>
            </w:r>
            <w:r w:rsidRPr="00562EB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tr-TR"/>
              </w:rPr>
              <w:t>i</w:t>
            </w:r>
            <w:r w:rsidRPr="00562EB3">
              <w:rPr>
                <w:rFonts w:ascii="Times New Roman" w:eastAsiaTheme="minorEastAsia" w:hAnsi="Times New Roman" w:cs="Times New Roman"/>
                <w:b/>
                <w:bCs/>
                <w:spacing w:val="2"/>
                <w:w w:val="133"/>
                <w:sz w:val="24"/>
                <w:szCs w:val="24"/>
                <w:lang w:eastAsia="tr-TR"/>
              </w:rPr>
              <w:t>r</w:t>
            </w:r>
            <w:r w:rsidRPr="00562EB3">
              <w:rPr>
                <w:rFonts w:ascii="Times New Roman" w:eastAsiaTheme="minorEastAsia" w:hAnsi="Times New Roman" w:cs="Times New Roman"/>
                <w:b/>
                <w:bCs/>
                <w:spacing w:val="-2"/>
                <w:sz w:val="24"/>
                <w:szCs w:val="24"/>
                <w:lang w:eastAsia="tr-TR"/>
              </w:rPr>
              <w:t>l</w:t>
            </w:r>
            <w:r w:rsidRPr="00562EB3">
              <w:rPr>
                <w:rFonts w:ascii="Times New Roman" w:eastAsiaTheme="minorEastAsia" w:hAnsi="Times New Roman" w:cs="Times New Roman"/>
                <w:b/>
                <w:bCs/>
                <w:spacing w:val="2"/>
                <w:sz w:val="24"/>
                <w:szCs w:val="24"/>
                <w:lang w:eastAsia="tr-TR"/>
              </w:rPr>
              <w:t>e</w:t>
            </w:r>
            <w:r w:rsidRPr="00562EB3">
              <w:rPr>
                <w:rFonts w:ascii="Times New Roman" w:eastAsiaTheme="minorEastAsia" w:hAnsi="Times New Roman" w:cs="Times New Roman"/>
                <w:b/>
                <w:bCs/>
                <w:w w:val="133"/>
                <w:sz w:val="24"/>
                <w:szCs w:val="24"/>
                <w:lang w:eastAsia="tr-TR"/>
              </w:rPr>
              <w:t>r</w:t>
            </w:r>
          </w:p>
        </w:tc>
        <w:tc>
          <w:tcPr>
            <w:tcW w:w="7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C4DC10" w14:textId="77777777" w:rsidR="00562EB3" w:rsidRPr="00562EB3" w:rsidRDefault="00562EB3" w:rsidP="00562EB3">
            <w:pPr>
              <w:spacing w:line="240" w:lineRule="exact"/>
              <w:ind w:left="102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562EB3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tr-TR"/>
              </w:rPr>
              <w:t>Hastane Müdürü-Fakülte Sekreteri- Merkez Müdürü (Başhekim)-Dekan</w:t>
            </w:r>
          </w:p>
        </w:tc>
      </w:tr>
      <w:tr w:rsidR="00562EB3" w:rsidRPr="00562EB3" w14:paraId="2CA30394" w14:textId="77777777" w:rsidTr="00351B13">
        <w:trPr>
          <w:trHeight w:hRule="exact" w:val="262"/>
        </w:trPr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93A806" w14:textId="77777777" w:rsidR="00562EB3" w:rsidRPr="00562EB3" w:rsidRDefault="00562EB3" w:rsidP="00562EB3">
            <w:pPr>
              <w:spacing w:line="240" w:lineRule="exact"/>
              <w:ind w:left="102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562EB3">
              <w:rPr>
                <w:rFonts w:ascii="Times New Roman" w:eastAsiaTheme="minorEastAsia" w:hAnsi="Times New Roman" w:cs="Times New Roman"/>
                <w:b/>
                <w:bCs/>
                <w:spacing w:val="-2"/>
                <w:w w:val="108"/>
                <w:sz w:val="24"/>
                <w:szCs w:val="24"/>
                <w:lang w:eastAsia="tr-TR"/>
              </w:rPr>
              <w:t>G</w:t>
            </w:r>
            <w:r w:rsidRPr="00562EB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tr-TR"/>
              </w:rPr>
              <w:t>ö</w:t>
            </w:r>
            <w:r w:rsidRPr="00562EB3">
              <w:rPr>
                <w:rFonts w:ascii="Times New Roman" w:eastAsiaTheme="minorEastAsia" w:hAnsi="Times New Roman" w:cs="Times New Roman"/>
                <w:b/>
                <w:bCs/>
                <w:spacing w:val="2"/>
                <w:w w:val="133"/>
                <w:sz w:val="24"/>
                <w:szCs w:val="24"/>
                <w:lang w:eastAsia="tr-TR"/>
              </w:rPr>
              <w:t>r</w:t>
            </w:r>
            <w:r w:rsidRPr="00562EB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tr-TR"/>
              </w:rPr>
              <w:t>ev Dev</w:t>
            </w:r>
            <w:r w:rsidRPr="00562EB3">
              <w:rPr>
                <w:rFonts w:ascii="Times New Roman" w:eastAsiaTheme="minorEastAsia" w:hAnsi="Times New Roman" w:cs="Times New Roman"/>
                <w:b/>
                <w:bCs/>
                <w:spacing w:val="-3"/>
                <w:w w:val="133"/>
                <w:sz w:val="24"/>
                <w:szCs w:val="24"/>
                <w:lang w:eastAsia="tr-TR"/>
              </w:rPr>
              <w:t>r</w:t>
            </w:r>
            <w:r w:rsidRPr="00562EB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tr-TR"/>
              </w:rPr>
              <w:t>i</w:t>
            </w:r>
          </w:p>
        </w:tc>
        <w:tc>
          <w:tcPr>
            <w:tcW w:w="7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A1C22C" w14:textId="77777777" w:rsidR="00562EB3" w:rsidRPr="00562EB3" w:rsidRDefault="00562EB3" w:rsidP="00562EB3">
            <w:pPr>
              <w:spacing w:line="240" w:lineRule="exact"/>
              <w:ind w:left="102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562EB3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Amiri tarafından görevlendirilen diğer klinik sağlık personeli</w:t>
            </w:r>
          </w:p>
        </w:tc>
      </w:tr>
    </w:tbl>
    <w:p w14:paraId="04CD0655" w14:textId="77777777" w:rsidR="00562EB3" w:rsidRPr="00562EB3" w:rsidRDefault="00562EB3" w:rsidP="00562EB3">
      <w:pPr>
        <w:ind w:left="-567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tr-TR"/>
        </w:rPr>
      </w:pPr>
      <w:r w:rsidRPr="00562EB3">
        <w:rPr>
          <w:rFonts w:ascii="Times New Roman" w:eastAsiaTheme="minorEastAsia" w:hAnsi="Times New Roman" w:cs="Times New Roman"/>
          <w:b/>
          <w:bCs/>
          <w:sz w:val="24"/>
          <w:szCs w:val="24"/>
          <w:lang w:eastAsia="tr-TR"/>
        </w:rPr>
        <w:t>GÖREV AMACI:</w:t>
      </w:r>
    </w:p>
    <w:p w14:paraId="48789BE2" w14:textId="77777777" w:rsidR="00562EB3" w:rsidRPr="00562EB3" w:rsidRDefault="00562EB3" w:rsidP="00562EB3">
      <w:pPr>
        <w:ind w:left="-567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562EB3">
        <w:rPr>
          <w:rFonts w:ascii="Times New Roman" w:eastAsiaTheme="minorEastAsia" w:hAnsi="Times New Roman" w:cs="Times New Roman"/>
          <w:sz w:val="24"/>
          <w:szCs w:val="24"/>
          <w:lang w:eastAsia="tr-TR"/>
        </w:rPr>
        <w:t>Aşağıda tanımlanan sorumluluğunda bulunan görevleri eksiksiz yerine getirmektir.</w:t>
      </w:r>
    </w:p>
    <w:p w14:paraId="5600FEFF" w14:textId="77777777" w:rsidR="00562EB3" w:rsidRPr="00562EB3" w:rsidRDefault="00562EB3" w:rsidP="00562EB3">
      <w:pPr>
        <w:spacing w:line="256" w:lineRule="auto"/>
        <w:ind w:left="-567"/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</w:pPr>
      <w:r w:rsidRPr="00562EB3"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  <w:t xml:space="preserve">GÖREV, YETKİ VE SORUMLULUKLAR:  </w:t>
      </w:r>
    </w:p>
    <w:p w14:paraId="7F436AED" w14:textId="34E2EF80" w:rsidR="00562EB3" w:rsidRPr="00562EB3" w:rsidRDefault="00562EB3" w:rsidP="00562EB3">
      <w:pPr>
        <w:spacing w:line="256" w:lineRule="auto"/>
        <w:ind w:left="-567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562EB3">
        <w:rPr>
          <w:rFonts w:ascii="Times New Roman" w:eastAsiaTheme="minorEastAsia" w:hAnsi="Times New Roman" w:cs="Times New Roman"/>
          <w:b/>
          <w:bCs/>
          <w:sz w:val="24"/>
          <w:szCs w:val="24"/>
        </w:rPr>
        <w:t>1</w:t>
      </w:r>
      <w:r w:rsidRPr="00562EB3">
        <w:rPr>
          <w:rFonts w:ascii="Times New Roman" w:eastAsiaTheme="minorEastAsia" w:hAnsi="Times New Roman" w:cs="Times New Roman"/>
          <w:sz w:val="24"/>
          <w:szCs w:val="24"/>
        </w:rPr>
        <w:t xml:space="preserve">. Fakülte yönetimi tarafından belirlenen kıyafetleri giymek ve yaka kartını takmak.                               </w:t>
      </w:r>
      <w:r w:rsidRPr="00562EB3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2. </w:t>
      </w:r>
      <w:r w:rsidRPr="00562EB3">
        <w:rPr>
          <w:rFonts w:ascii="Times New Roman" w:eastAsiaTheme="minorEastAsia" w:hAnsi="Times New Roman" w:cs="Times New Roman"/>
          <w:bCs/>
          <w:sz w:val="24"/>
          <w:szCs w:val="24"/>
          <w:lang w:eastAsia="tr-TR"/>
        </w:rPr>
        <w:t xml:space="preserve">Mesai başlangıcında çalışmaya hazır halde görev yerinde bulunmak. </w:t>
      </w:r>
      <w:bookmarkStart w:id="1" w:name="_Hlk98842130"/>
      <w:r w:rsidRPr="00562EB3">
        <w:rPr>
          <w:rFonts w:ascii="Times New Roman" w:eastAsiaTheme="minorEastAsia" w:hAnsi="Times New Roman" w:cs="Times New Roman"/>
          <w:bCs/>
          <w:sz w:val="24"/>
          <w:szCs w:val="24"/>
          <w:lang w:eastAsia="tr-TR"/>
        </w:rPr>
        <w:t>Mesai saatlerine uymak.</w:t>
      </w:r>
      <w:bookmarkEnd w:id="1"/>
      <w:r w:rsidRPr="00562EB3">
        <w:rPr>
          <w:rFonts w:ascii="Times New Roman" w:eastAsiaTheme="minorEastAsia" w:hAnsi="Times New Roman" w:cs="Times New Roman"/>
          <w:bCs/>
          <w:sz w:val="24"/>
          <w:szCs w:val="24"/>
          <w:lang w:eastAsia="tr-TR"/>
        </w:rPr>
        <w:t xml:space="preserve">                   </w:t>
      </w:r>
      <w:r w:rsidRPr="00562EB3"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  <w:t>3.</w:t>
      </w:r>
      <w:r w:rsidRPr="00562EB3">
        <w:rPr>
          <w:rFonts w:ascii="Times New Roman" w:eastAsiaTheme="minorEastAsia" w:hAnsi="Times New Roman" w:cs="Times New Roman"/>
          <w:bCs/>
          <w:sz w:val="24"/>
          <w:szCs w:val="24"/>
          <w:lang w:eastAsia="tr-TR"/>
        </w:rPr>
        <w:t xml:space="preserve"> Klinikte işlerin düzenli bir şekilde sirkülasyonunu sağlamak.                                           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tr-TR"/>
        </w:rPr>
        <w:t xml:space="preserve">                                 </w:t>
      </w:r>
      <w:r w:rsidRPr="00562EB3">
        <w:rPr>
          <w:rFonts w:ascii="Times New Roman" w:eastAsiaTheme="minorEastAsia" w:hAnsi="Times New Roman" w:cs="Times New Roman"/>
          <w:bCs/>
          <w:sz w:val="24"/>
          <w:szCs w:val="24"/>
          <w:lang w:eastAsia="tr-TR"/>
        </w:rPr>
        <w:t xml:space="preserve">  </w:t>
      </w:r>
      <w:r w:rsidRPr="00562EB3"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  <w:t>4.</w:t>
      </w:r>
      <w:r w:rsidRPr="00562EB3">
        <w:rPr>
          <w:rFonts w:ascii="Times New Roman" w:eastAsiaTheme="minorEastAsia" w:hAnsi="Times New Roman" w:cs="Times New Roman"/>
          <w:bCs/>
          <w:sz w:val="24"/>
          <w:szCs w:val="24"/>
          <w:lang w:eastAsia="tr-TR"/>
        </w:rPr>
        <w:t xml:space="preserve"> Klinik içerisinde bulunan cihazları kullanım talimatına göre kullanmak ve bunun dışında kullanılmasını engellemek.                                                                              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tr-TR"/>
        </w:rPr>
        <w:t xml:space="preserve">                                                     </w:t>
      </w:r>
      <w:r w:rsidRPr="00562EB3">
        <w:rPr>
          <w:rFonts w:ascii="Times New Roman" w:eastAsiaTheme="minorEastAsia" w:hAnsi="Times New Roman" w:cs="Times New Roman"/>
          <w:bCs/>
          <w:sz w:val="24"/>
          <w:szCs w:val="24"/>
          <w:lang w:eastAsia="tr-TR"/>
        </w:rPr>
        <w:t xml:space="preserve"> </w:t>
      </w:r>
      <w:r w:rsidRPr="00562EB3"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  <w:t>5.</w:t>
      </w:r>
      <w:r w:rsidRPr="00562EB3">
        <w:rPr>
          <w:rFonts w:ascii="Times New Roman" w:eastAsiaTheme="minorEastAsia" w:hAnsi="Times New Roman" w:cs="Times New Roman"/>
          <w:bCs/>
          <w:sz w:val="24"/>
          <w:szCs w:val="24"/>
          <w:lang w:eastAsia="tr-TR"/>
        </w:rPr>
        <w:t xml:space="preserve"> Diş ünitlerini hasta tedavisine hazır hale getirmek.                                              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tr-TR"/>
        </w:rPr>
        <w:t xml:space="preserve">                                            </w:t>
      </w:r>
      <w:r w:rsidRPr="00562EB3">
        <w:rPr>
          <w:rFonts w:ascii="Times New Roman" w:eastAsiaTheme="minorEastAsia" w:hAnsi="Times New Roman" w:cs="Times New Roman"/>
          <w:bCs/>
          <w:sz w:val="24"/>
          <w:szCs w:val="24"/>
          <w:lang w:eastAsia="tr-TR"/>
        </w:rPr>
        <w:t xml:space="preserve"> </w:t>
      </w:r>
      <w:r w:rsidRPr="00562EB3"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  <w:t>6.</w:t>
      </w:r>
      <w:r w:rsidRPr="00562EB3">
        <w:rPr>
          <w:rFonts w:ascii="Times New Roman" w:eastAsiaTheme="minorEastAsia" w:hAnsi="Times New Roman" w:cs="Times New Roman"/>
          <w:bCs/>
          <w:sz w:val="24"/>
          <w:szCs w:val="24"/>
          <w:lang w:eastAsia="tr-TR"/>
        </w:rPr>
        <w:t xml:space="preserve"> Hastaları tedaviye (önlük/sakşın vb.) veya ameliyata hazırlamak.                                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tr-TR"/>
        </w:rPr>
        <w:t xml:space="preserve">                                 </w:t>
      </w:r>
      <w:r w:rsidRPr="00562EB3">
        <w:rPr>
          <w:rFonts w:ascii="Times New Roman" w:eastAsiaTheme="minorEastAsia" w:hAnsi="Times New Roman" w:cs="Times New Roman"/>
          <w:bCs/>
          <w:sz w:val="24"/>
          <w:szCs w:val="24"/>
          <w:lang w:eastAsia="tr-TR"/>
        </w:rPr>
        <w:t xml:space="preserve">   </w:t>
      </w:r>
      <w:r w:rsidRPr="00562EB3"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  <w:t>7.</w:t>
      </w:r>
      <w:r w:rsidRPr="00562EB3">
        <w:rPr>
          <w:rFonts w:ascii="Times New Roman" w:eastAsiaTheme="minorEastAsia" w:hAnsi="Times New Roman" w:cs="Times New Roman"/>
          <w:bCs/>
          <w:sz w:val="24"/>
          <w:szCs w:val="24"/>
          <w:lang w:eastAsia="tr-TR"/>
        </w:rPr>
        <w:t xml:space="preserve"> Ameliyathane/klinikte hastaların </w:t>
      </w:r>
      <w:r w:rsidRPr="00562EB3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tedavileri sırasında hekimlere yardımcı olmak.                                 </w:t>
      </w:r>
      <w:r w:rsidRPr="00562EB3">
        <w:rPr>
          <w:rFonts w:ascii="Times New Roman" w:eastAsiaTheme="minorEastAsia" w:hAnsi="Times New Roman" w:cs="Times New Roman"/>
          <w:b/>
          <w:bCs/>
          <w:sz w:val="24"/>
          <w:szCs w:val="24"/>
          <w:lang w:eastAsia="tr-TR"/>
        </w:rPr>
        <w:t>8.</w:t>
      </w:r>
      <w:r w:rsidRPr="00562EB3"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  <w:t xml:space="preserve"> </w:t>
      </w:r>
      <w:r w:rsidRPr="00562EB3">
        <w:rPr>
          <w:rFonts w:ascii="Times New Roman" w:eastAsiaTheme="minorEastAsia" w:hAnsi="Times New Roman" w:cs="Times New Roman"/>
          <w:bCs/>
          <w:sz w:val="24"/>
          <w:szCs w:val="24"/>
          <w:lang w:eastAsia="tr-TR"/>
        </w:rPr>
        <w:t>Gerekli hallerde</w:t>
      </w:r>
      <w:r w:rsidRPr="00562EB3"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  <w:t xml:space="preserve"> </w:t>
      </w:r>
      <w:r w:rsidRPr="00562EB3">
        <w:rPr>
          <w:rFonts w:ascii="Times New Roman" w:eastAsiaTheme="minorEastAsia" w:hAnsi="Times New Roman" w:cs="Times New Roman"/>
          <w:bCs/>
          <w:sz w:val="24"/>
          <w:szCs w:val="24"/>
          <w:lang w:eastAsia="tr-TR"/>
        </w:rPr>
        <w:t xml:space="preserve">hekimin verdiği ilaçları hastaya uygulamak ve hastanın takibini yapmak.                          </w:t>
      </w:r>
      <w:r w:rsidRPr="00562EB3"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  <w:t>9.</w:t>
      </w:r>
      <w:r w:rsidRPr="00562EB3">
        <w:rPr>
          <w:rFonts w:ascii="Times New Roman" w:eastAsiaTheme="minorEastAsia" w:hAnsi="Times New Roman" w:cs="Times New Roman"/>
          <w:bCs/>
          <w:sz w:val="24"/>
          <w:szCs w:val="24"/>
          <w:lang w:eastAsia="tr-TR"/>
        </w:rPr>
        <w:t xml:space="preserve"> Acil durumlarda hastanın vital bulgularını ve takip etmek ve sorumlu hekimi bilgilendirmek.</w:t>
      </w:r>
      <w:r w:rsidRPr="00562EB3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                                                                               </w:t>
      </w:r>
      <w:r w:rsidRPr="00562EB3">
        <w:rPr>
          <w:rFonts w:ascii="Times New Roman" w:eastAsiaTheme="minorEastAsia" w:hAnsi="Times New Roman" w:cs="Times New Roman"/>
          <w:b/>
          <w:bCs/>
          <w:sz w:val="24"/>
          <w:szCs w:val="24"/>
          <w:lang w:eastAsia="tr-TR"/>
        </w:rPr>
        <w:t xml:space="preserve">10. </w:t>
      </w:r>
      <w:r w:rsidRPr="00562EB3">
        <w:rPr>
          <w:rFonts w:ascii="Times New Roman" w:eastAsiaTheme="minorEastAsia" w:hAnsi="Times New Roman" w:cs="Times New Roman"/>
          <w:sz w:val="24"/>
          <w:szCs w:val="24"/>
          <w:lang w:eastAsia="tr-TR"/>
        </w:rPr>
        <w:t>Travma hastalarını tedaviye hazırlamak, tedavi esnasında hekimi asiste etmek, travma hastalarının uygun süre ile takibini yapmak.</w:t>
      </w:r>
      <w:r w:rsidRPr="00562EB3">
        <w:rPr>
          <w:rFonts w:ascii="Times New Roman" w:eastAsiaTheme="minorEastAsia" w:hAnsi="Times New Roman" w:cs="Times New Roman"/>
          <w:color w:val="000000"/>
          <w:sz w:val="24"/>
          <w:szCs w:val="24"/>
          <w:lang w:eastAsia="tr-TR"/>
        </w:rPr>
        <w:t xml:space="preserve">                                                                                         </w:t>
      </w:r>
      <w:r w:rsidRPr="00562EB3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tr-TR"/>
        </w:rPr>
        <w:t>11.</w:t>
      </w:r>
      <w:r w:rsidRPr="00562EB3">
        <w:rPr>
          <w:rFonts w:ascii="Times New Roman" w:eastAsiaTheme="minorEastAsia" w:hAnsi="Times New Roman" w:cs="Times New Roman"/>
          <w:color w:val="000000"/>
          <w:sz w:val="24"/>
          <w:szCs w:val="24"/>
          <w:lang w:eastAsia="tr-TR"/>
        </w:rPr>
        <w:t xml:space="preserve"> Enfeksiyon riskini ortadan kaldırmaya yönelik olarak ünitlerin dezenfeksiyonunu yapmak.                </w:t>
      </w:r>
      <w:r w:rsidRPr="00562EB3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tr-TR"/>
        </w:rPr>
        <w:t>12.</w:t>
      </w:r>
      <w:r w:rsidRPr="00562EB3">
        <w:rPr>
          <w:rFonts w:ascii="Times New Roman" w:eastAsiaTheme="minorEastAsia" w:hAnsi="Times New Roman" w:cs="Times New Roman"/>
          <w:color w:val="000000"/>
          <w:sz w:val="24"/>
          <w:szCs w:val="24"/>
          <w:lang w:eastAsia="tr-TR"/>
        </w:rPr>
        <w:t xml:space="preserve"> Kliniklerde kullanılan tıbbi araç ve gereçlerin toplanmasına, temizlenmesine, enfeksiyon riskini ortadan kaldırmaya yönelik olarak sterilizasyon ve dezenfeksiyon kurallarına uygun olarak gerekli işlemlerin yapılmasını sağlamak ve denetimini yapmak.                                                                                          </w:t>
      </w:r>
      <w:r w:rsidRPr="00562EB3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tr-TR"/>
        </w:rPr>
        <w:t>13.</w:t>
      </w:r>
      <w:r w:rsidRPr="00562EB3">
        <w:rPr>
          <w:rFonts w:ascii="Times New Roman" w:eastAsiaTheme="minorEastAsia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562EB3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Steril olmuş tıbbi araç ve gereçlerin kliniklerde kullanılmak üzere gerekli şekilde dağıtılmasını, yerleştirilmesini ve muhafazasını sağlamak.                                                                 </w:t>
      </w: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                         </w:t>
      </w:r>
      <w:r w:rsidRPr="00562EB3">
        <w:rPr>
          <w:rFonts w:ascii="Times New Roman" w:eastAsiaTheme="minorEastAsia" w:hAnsi="Times New Roman" w:cs="Times New Roman"/>
          <w:b/>
          <w:bCs/>
          <w:sz w:val="24"/>
          <w:szCs w:val="24"/>
          <w:lang w:eastAsia="tr-TR"/>
        </w:rPr>
        <w:t>14.</w:t>
      </w:r>
      <w:r w:rsidRPr="00562EB3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Gerektiğinde sterilizasyona yardımcı olmak ve kliniklerde kullanmak üzere steril olmuş tıbbi araç ve gereçlerin gerekli şekilde yerleştirilmesini ve muhafaza edilmesini sağlamak.                                         </w:t>
      </w:r>
      <w:r w:rsidRPr="00562EB3">
        <w:rPr>
          <w:rFonts w:ascii="Times New Roman" w:eastAsiaTheme="minorEastAsia" w:hAnsi="Times New Roman" w:cs="Times New Roman"/>
          <w:color w:val="000000"/>
          <w:sz w:val="24"/>
          <w:szCs w:val="24"/>
          <w:lang w:eastAsia="tr-TR"/>
        </w:rPr>
        <w:t xml:space="preserve">                                                                                 </w:t>
      </w:r>
      <w:r w:rsidRPr="00562EB3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tr-TR"/>
        </w:rPr>
        <w:t>15.</w:t>
      </w:r>
      <w:r w:rsidRPr="00562EB3">
        <w:rPr>
          <w:rFonts w:ascii="Times New Roman" w:eastAsiaTheme="minorEastAsia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562EB3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Kendisine teslim edilen araç ve gereçlerin muhafaza ile bunların her türlü israflarına mani olmak. Bozulmamasına ve kaybolmamasına, hususi maksatlarla kullanılmamasına dikkat etmek.                         </w:t>
      </w:r>
      <w:r w:rsidRPr="00562EB3">
        <w:rPr>
          <w:rFonts w:ascii="Times New Roman" w:eastAsiaTheme="minorEastAsia" w:hAnsi="Times New Roman" w:cs="Times New Roman"/>
          <w:b/>
          <w:bCs/>
          <w:sz w:val="24"/>
          <w:szCs w:val="24"/>
          <w:lang w:eastAsia="tr-TR"/>
        </w:rPr>
        <w:t>16.</w:t>
      </w:r>
      <w:r w:rsidRPr="00562EB3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</w:t>
      </w:r>
      <w:r w:rsidRPr="00562EB3">
        <w:rPr>
          <w:rFonts w:ascii="Times New Roman" w:eastAsiaTheme="minorEastAsia" w:hAnsi="Times New Roman" w:cs="Times New Roman"/>
          <w:color w:val="000000"/>
          <w:sz w:val="24"/>
          <w:szCs w:val="24"/>
          <w:lang w:eastAsia="tr-TR"/>
        </w:rPr>
        <w:t xml:space="preserve">Ünitlerin gerekli bakımlarını yapmak/yaptırmak.                                                   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tr-TR"/>
        </w:rPr>
        <w:t xml:space="preserve">                                            </w:t>
      </w:r>
      <w:r w:rsidRPr="00562EB3">
        <w:rPr>
          <w:rFonts w:ascii="Times New Roman" w:eastAsiaTheme="minorEastAsia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562EB3"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  <w:t xml:space="preserve">17. </w:t>
      </w:r>
      <w:r w:rsidRPr="00562EB3">
        <w:rPr>
          <w:rFonts w:ascii="Times New Roman" w:eastAsiaTheme="minorEastAsia" w:hAnsi="Times New Roman" w:cs="Times New Roman"/>
          <w:sz w:val="24"/>
          <w:szCs w:val="24"/>
          <w:lang w:eastAsia="tr-TR"/>
        </w:rPr>
        <w:t>Çalıştığı birimin temizliği ve düzeninden sorumu olmak. Kendi birimiyle ilgili temizlik  personelini denetlemek ve eğitimini gerçekleştirmek.</w:t>
      </w:r>
      <w:r w:rsidRPr="00562EB3"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18. </w:t>
      </w:r>
      <w:r w:rsidRPr="00562EB3">
        <w:rPr>
          <w:rFonts w:ascii="Times New Roman" w:eastAsiaTheme="minorEastAsia" w:hAnsi="Times New Roman" w:cs="Times New Roman"/>
          <w:sz w:val="24"/>
          <w:szCs w:val="24"/>
          <w:lang w:eastAsia="tr-TR"/>
        </w:rPr>
        <w:t>Evsel ve tıbbi atıkların ayrılarak atılmasını sağlamak.</w:t>
      </w:r>
    </w:p>
    <w:tbl>
      <w:tblPr>
        <w:tblpPr w:leftFromText="141" w:rightFromText="141" w:bottomFromText="160" w:vertAnchor="text" w:tblpX="-528" w:tblpY="-686"/>
        <w:tblW w:w="5493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08"/>
        <w:gridCol w:w="1989"/>
        <w:gridCol w:w="1637"/>
      </w:tblGrid>
      <w:tr w:rsidR="00562EB3" w:rsidRPr="00562EB3" w14:paraId="2578E50E" w14:textId="77777777" w:rsidTr="00351B13">
        <w:trPr>
          <w:trHeight w:val="177"/>
        </w:trPr>
        <w:tc>
          <w:tcPr>
            <w:tcW w:w="3175" w:type="pct"/>
            <w:vMerge w:val="restart"/>
          </w:tcPr>
          <w:p w14:paraId="586A14AF" w14:textId="362ED5D3" w:rsidR="00562EB3" w:rsidRPr="00562EB3" w:rsidRDefault="00562EB3" w:rsidP="00562EB3">
            <w:pPr>
              <w:spacing w:after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tr-TR"/>
              </w:rPr>
            </w:pPr>
            <w:r w:rsidRPr="00562EB3">
              <w:rPr>
                <w:rFonts w:eastAsiaTheme="minorEastAsia" w:cs="Times New Roman"/>
                <w:noProof/>
                <w:lang w:eastAsia="tr-TR"/>
              </w:rPr>
              <w:lastRenderedPageBreak/>
              <w:drawing>
                <wp:anchor distT="0" distB="0" distL="114300" distR="114300" simplePos="0" relativeHeight="251660288" behindDoc="0" locked="0" layoutInCell="1" allowOverlap="1" wp14:anchorId="3D084760" wp14:editId="1408F1BF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84455</wp:posOffset>
                  </wp:positionV>
                  <wp:extent cx="895350" cy="937260"/>
                  <wp:effectExtent l="0" t="0" r="0" b="0"/>
                  <wp:wrapSquare wrapText="bothSides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937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8A870E3" w14:textId="77777777" w:rsidR="00562EB3" w:rsidRPr="00562EB3" w:rsidRDefault="00562EB3" w:rsidP="00562EB3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tr-TR"/>
              </w:rPr>
            </w:pPr>
            <w:r w:rsidRPr="00562EB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tr-TR"/>
              </w:rPr>
              <w:t>Alanya Alaaddin Keykubat Üniversitesi</w:t>
            </w:r>
          </w:p>
          <w:p w14:paraId="70FFA335" w14:textId="77777777" w:rsidR="00562EB3" w:rsidRPr="00562EB3" w:rsidRDefault="00562EB3" w:rsidP="00562EB3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tr-TR"/>
              </w:rPr>
            </w:pPr>
            <w:r w:rsidRPr="00562EB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tr-TR"/>
              </w:rPr>
              <w:t>Diş Hekimliği Uygulama ve Araştırma Merkezi</w:t>
            </w:r>
          </w:p>
          <w:p w14:paraId="1A251414" w14:textId="77777777" w:rsidR="00562EB3" w:rsidRPr="00562EB3" w:rsidRDefault="00562EB3" w:rsidP="00562EB3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tr-TR"/>
              </w:rPr>
            </w:pPr>
            <w:r w:rsidRPr="00562EB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tr-TR"/>
              </w:rPr>
              <w:t>Klinik Hemşire Görev Tanımı</w:t>
            </w:r>
          </w:p>
          <w:p w14:paraId="1B80056E" w14:textId="77777777" w:rsidR="00562EB3" w:rsidRPr="00562EB3" w:rsidRDefault="00562EB3" w:rsidP="00562EB3">
            <w:pPr>
              <w:tabs>
                <w:tab w:val="left" w:pos="2370"/>
              </w:tabs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01" w:type="pct"/>
            <w:hideMark/>
          </w:tcPr>
          <w:p w14:paraId="195D0F5A" w14:textId="77777777" w:rsidR="00562EB3" w:rsidRPr="00562EB3" w:rsidRDefault="00562EB3" w:rsidP="00562EB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562EB3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Doküman No.</w:t>
            </w:r>
          </w:p>
        </w:tc>
        <w:tc>
          <w:tcPr>
            <w:tcW w:w="824" w:type="pct"/>
            <w:hideMark/>
          </w:tcPr>
          <w:p w14:paraId="2222A0A0" w14:textId="77777777" w:rsidR="00562EB3" w:rsidRPr="00562EB3" w:rsidRDefault="00562EB3" w:rsidP="00562EB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562EB3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KKU.YD.24</w:t>
            </w:r>
          </w:p>
        </w:tc>
      </w:tr>
      <w:tr w:rsidR="00562EB3" w:rsidRPr="00562EB3" w14:paraId="5D9471EB" w14:textId="77777777" w:rsidTr="00351B13">
        <w:trPr>
          <w:trHeight w:val="315"/>
        </w:trPr>
        <w:tc>
          <w:tcPr>
            <w:tcW w:w="3175" w:type="pct"/>
            <w:vMerge/>
            <w:vAlign w:val="center"/>
            <w:hideMark/>
          </w:tcPr>
          <w:p w14:paraId="29F81624" w14:textId="77777777" w:rsidR="00562EB3" w:rsidRPr="00562EB3" w:rsidRDefault="00562EB3" w:rsidP="00562EB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01" w:type="pct"/>
            <w:hideMark/>
          </w:tcPr>
          <w:p w14:paraId="2D762491" w14:textId="77777777" w:rsidR="00562EB3" w:rsidRPr="00562EB3" w:rsidRDefault="00562EB3" w:rsidP="00562EB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562EB3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Yayın Tarihi</w:t>
            </w:r>
          </w:p>
        </w:tc>
        <w:tc>
          <w:tcPr>
            <w:tcW w:w="824" w:type="pct"/>
            <w:hideMark/>
          </w:tcPr>
          <w:p w14:paraId="28659F13" w14:textId="77777777" w:rsidR="00562EB3" w:rsidRPr="00562EB3" w:rsidRDefault="00562EB3" w:rsidP="00562EB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562EB3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22.10.2019</w:t>
            </w:r>
          </w:p>
        </w:tc>
      </w:tr>
      <w:tr w:rsidR="00562EB3" w:rsidRPr="00562EB3" w14:paraId="569CF8FF" w14:textId="77777777" w:rsidTr="00351B13">
        <w:trPr>
          <w:trHeight w:val="225"/>
        </w:trPr>
        <w:tc>
          <w:tcPr>
            <w:tcW w:w="3175" w:type="pct"/>
            <w:vMerge/>
            <w:vAlign w:val="center"/>
            <w:hideMark/>
          </w:tcPr>
          <w:p w14:paraId="22E3324B" w14:textId="77777777" w:rsidR="00562EB3" w:rsidRPr="00562EB3" w:rsidRDefault="00562EB3" w:rsidP="00562EB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01" w:type="pct"/>
            <w:hideMark/>
          </w:tcPr>
          <w:p w14:paraId="010D2CA2" w14:textId="77777777" w:rsidR="00562EB3" w:rsidRPr="00562EB3" w:rsidRDefault="00562EB3" w:rsidP="00562EB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562EB3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Revizyon Tarihi</w:t>
            </w:r>
          </w:p>
        </w:tc>
        <w:tc>
          <w:tcPr>
            <w:tcW w:w="824" w:type="pct"/>
            <w:hideMark/>
          </w:tcPr>
          <w:p w14:paraId="7175FDF8" w14:textId="77777777" w:rsidR="00562EB3" w:rsidRPr="00562EB3" w:rsidRDefault="00562EB3" w:rsidP="00562EB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562EB3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24.03.2022</w:t>
            </w:r>
          </w:p>
        </w:tc>
      </w:tr>
      <w:tr w:rsidR="00562EB3" w:rsidRPr="00562EB3" w14:paraId="1E359888" w14:textId="77777777" w:rsidTr="00351B13">
        <w:trPr>
          <w:trHeight w:val="225"/>
        </w:trPr>
        <w:tc>
          <w:tcPr>
            <w:tcW w:w="3175" w:type="pct"/>
            <w:vMerge/>
            <w:vAlign w:val="center"/>
            <w:hideMark/>
          </w:tcPr>
          <w:p w14:paraId="5F093536" w14:textId="77777777" w:rsidR="00562EB3" w:rsidRPr="00562EB3" w:rsidRDefault="00562EB3" w:rsidP="00562EB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01" w:type="pct"/>
            <w:hideMark/>
          </w:tcPr>
          <w:p w14:paraId="7F4B4C01" w14:textId="77777777" w:rsidR="00562EB3" w:rsidRPr="00562EB3" w:rsidRDefault="00562EB3" w:rsidP="00562EB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562EB3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Revizyon No.</w:t>
            </w:r>
          </w:p>
        </w:tc>
        <w:tc>
          <w:tcPr>
            <w:tcW w:w="824" w:type="pct"/>
            <w:hideMark/>
          </w:tcPr>
          <w:p w14:paraId="06AFB814" w14:textId="77777777" w:rsidR="00562EB3" w:rsidRPr="00562EB3" w:rsidRDefault="00562EB3" w:rsidP="00562EB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562EB3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1</w:t>
            </w:r>
          </w:p>
        </w:tc>
      </w:tr>
      <w:tr w:rsidR="00562EB3" w:rsidRPr="00562EB3" w14:paraId="1F37D1B6" w14:textId="77777777" w:rsidTr="00351B13">
        <w:trPr>
          <w:trHeight w:val="263"/>
        </w:trPr>
        <w:tc>
          <w:tcPr>
            <w:tcW w:w="3175" w:type="pct"/>
            <w:vMerge/>
            <w:vAlign w:val="center"/>
            <w:hideMark/>
          </w:tcPr>
          <w:p w14:paraId="092954E7" w14:textId="77777777" w:rsidR="00562EB3" w:rsidRPr="00562EB3" w:rsidRDefault="00562EB3" w:rsidP="00562EB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01" w:type="pct"/>
            <w:hideMark/>
          </w:tcPr>
          <w:p w14:paraId="11AADDF0" w14:textId="77777777" w:rsidR="00562EB3" w:rsidRPr="00562EB3" w:rsidRDefault="00562EB3" w:rsidP="00562EB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562EB3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Sayfa No.</w:t>
            </w:r>
          </w:p>
        </w:tc>
        <w:tc>
          <w:tcPr>
            <w:tcW w:w="824" w:type="pct"/>
            <w:hideMark/>
          </w:tcPr>
          <w:p w14:paraId="6311069E" w14:textId="77777777" w:rsidR="00562EB3" w:rsidRPr="00562EB3" w:rsidRDefault="00562EB3" w:rsidP="00562EB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562EB3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2/3</w:t>
            </w:r>
          </w:p>
        </w:tc>
      </w:tr>
    </w:tbl>
    <w:p w14:paraId="3B7505B0" w14:textId="32CA970B" w:rsidR="00562EB3" w:rsidRPr="00562EB3" w:rsidRDefault="00562EB3" w:rsidP="00562EB3">
      <w:pPr>
        <w:ind w:left="-567"/>
        <w:rPr>
          <w:rFonts w:ascii="Times New Roman" w:eastAsiaTheme="minorEastAsia" w:hAnsi="Times New Roman" w:cs="Times New Roman"/>
          <w:color w:val="000000"/>
          <w:sz w:val="24"/>
          <w:szCs w:val="24"/>
          <w:lang w:eastAsia="tr-TR"/>
        </w:rPr>
      </w:pPr>
      <w:r w:rsidRPr="00562EB3">
        <w:rPr>
          <w:rFonts w:ascii="Times New Roman" w:eastAsiaTheme="minorEastAsia" w:hAnsi="Times New Roman" w:cs="Times New Roman"/>
          <w:b/>
          <w:bCs/>
          <w:sz w:val="24"/>
          <w:szCs w:val="24"/>
          <w:lang w:eastAsia="tr-TR"/>
        </w:rPr>
        <w:t xml:space="preserve">19. </w:t>
      </w:r>
      <w:r w:rsidRPr="00562EB3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Bölümde arızalanan cihazlar için arıza bildirim formu doldurarak ilgili cihazın onarımını sağlamak. Arızalı ekipmanın üzerine arızalı olduğunu bildiren yazı veya afiş yerleştirmek.                                                                                       </w:t>
      </w:r>
      <w:r w:rsidRPr="00562EB3">
        <w:rPr>
          <w:rFonts w:ascii="Times New Roman" w:eastAsiaTheme="minorEastAsia" w:hAnsi="Times New Roman" w:cs="Times New Roman"/>
          <w:b/>
          <w:bCs/>
          <w:sz w:val="24"/>
          <w:szCs w:val="24"/>
          <w:lang w:eastAsia="tr-TR"/>
        </w:rPr>
        <w:t>20.</w:t>
      </w:r>
      <w:r w:rsidRPr="00562EB3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Kullanılan tüm malzemelerin son kullanma sürelerini ve bozuk olup olmadıklarını kontrol etmek. Bozuk veya son kullanma tarihi geçmiş malzemelerin depoya imha veya iade amacıyla iletilmesini sağlamak.</w:t>
      </w:r>
      <w:r w:rsidRPr="00562EB3">
        <w:rPr>
          <w:rFonts w:ascii="Times New Roman" w:eastAsiaTheme="minorEastAsia" w:hAnsi="Times New Roman" w:cs="Times New Roman"/>
          <w:color w:val="000000"/>
          <w:sz w:val="24"/>
          <w:szCs w:val="24"/>
          <w:lang w:eastAsia="tr-TR"/>
        </w:rPr>
        <w:t xml:space="preserve">                                                                                       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tr-TR"/>
        </w:rPr>
        <w:t xml:space="preserve">                                         </w:t>
      </w:r>
      <w:r w:rsidRPr="00562EB3">
        <w:rPr>
          <w:rFonts w:ascii="Times New Roman" w:eastAsiaTheme="minorEastAsia" w:hAnsi="Times New Roman" w:cs="Times New Roman"/>
          <w:color w:val="000000"/>
          <w:sz w:val="24"/>
          <w:szCs w:val="24"/>
          <w:lang w:eastAsia="tr-TR"/>
        </w:rPr>
        <w:t xml:space="preserve">    </w:t>
      </w:r>
      <w:r w:rsidRPr="00562EB3">
        <w:rPr>
          <w:rFonts w:ascii="Times New Roman" w:eastAsiaTheme="minorEastAsia" w:hAnsi="Times New Roman" w:cs="Times New Roman"/>
          <w:b/>
          <w:bCs/>
          <w:sz w:val="24"/>
          <w:szCs w:val="24"/>
          <w:lang w:eastAsia="tr-TR"/>
        </w:rPr>
        <w:t>21.</w:t>
      </w:r>
      <w:r w:rsidRPr="00562EB3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Kullanılan tüm malzemelerin kayıtlarını tutmak ve minimum kritik seviyeye geldiğinde teminini sağlamak amacıyla depodan istekte bulunulmasını ve depodaki stokların takibini yapmak, eksilmeleri durumunda sorumlu hekimin bilgilendirilmesini sağlamak.                                                                                                                                                                                                                              </w:t>
      </w:r>
      <w:r w:rsidRPr="00562EB3">
        <w:rPr>
          <w:rFonts w:ascii="Times New Roman" w:eastAsiaTheme="minorEastAsia" w:hAnsi="Times New Roman" w:cs="Times New Roman"/>
          <w:b/>
          <w:bCs/>
          <w:sz w:val="24"/>
          <w:szCs w:val="24"/>
          <w:lang w:eastAsia="tr-TR"/>
        </w:rPr>
        <w:t>22.</w:t>
      </w:r>
      <w:r w:rsidRPr="00562EB3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Y</w:t>
      </w:r>
      <w:r w:rsidRPr="00562EB3">
        <w:rPr>
          <w:rFonts w:ascii="Times New Roman" w:eastAsiaTheme="minorEastAsia" w:hAnsi="Times New Roman" w:cs="Times New Roman"/>
          <w:color w:val="000000"/>
          <w:sz w:val="24"/>
          <w:szCs w:val="24"/>
          <w:lang w:eastAsia="tr-TR"/>
        </w:rPr>
        <w:t>apılan çalışmalar esnasında hastaları ve personelleri rahatsız edici davranışlardan kaçınmak</w:t>
      </w:r>
      <w:r w:rsidRPr="00562EB3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.                                                                                              </w:t>
      </w:r>
      <w:r w:rsidRPr="00562EB3">
        <w:rPr>
          <w:rFonts w:ascii="Times New Roman" w:eastAsiaTheme="minorEastAsia" w:hAnsi="Times New Roman" w:cs="Times New Roman"/>
          <w:b/>
          <w:bCs/>
          <w:sz w:val="24"/>
          <w:szCs w:val="24"/>
          <w:lang w:eastAsia="tr-TR"/>
        </w:rPr>
        <w:t>23.</w:t>
      </w:r>
      <w:r w:rsidRPr="00562EB3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D</w:t>
      </w:r>
      <w:r w:rsidRPr="00562EB3">
        <w:rPr>
          <w:rFonts w:ascii="Times New Roman" w:eastAsiaTheme="minorEastAsia" w:hAnsi="Times New Roman" w:cs="Times New Roman"/>
          <w:color w:val="000000"/>
          <w:sz w:val="24"/>
          <w:szCs w:val="24"/>
          <w:lang w:eastAsia="tr-TR"/>
        </w:rPr>
        <w:t>üzenlenen eğitim ve toplantılara katılmak.</w:t>
      </w:r>
      <w:r w:rsidRPr="00562EB3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                                             </w:t>
      </w: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                           </w:t>
      </w:r>
      <w:r w:rsidRPr="00562EB3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</w:t>
      </w:r>
      <w:r w:rsidRPr="00562EB3">
        <w:rPr>
          <w:rFonts w:ascii="Times New Roman" w:eastAsiaTheme="minorEastAsia" w:hAnsi="Times New Roman" w:cs="Times New Roman"/>
          <w:b/>
          <w:bCs/>
          <w:sz w:val="24"/>
          <w:szCs w:val="24"/>
          <w:lang w:eastAsia="tr-TR"/>
        </w:rPr>
        <w:t>24</w:t>
      </w:r>
      <w:r w:rsidRPr="00562EB3">
        <w:rPr>
          <w:rFonts w:ascii="Times New Roman" w:eastAsiaTheme="minorEastAsia" w:hAnsi="Times New Roman" w:cs="Times New Roman"/>
          <w:sz w:val="24"/>
          <w:szCs w:val="24"/>
          <w:lang w:eastAsia="tr-TR"/>
        </w:rPr>
        <w:t>. Ö</w:t>
      </w:r>
      <w:r w:rsidRPr="00562EB3">
        <w:rPr>
          <w:rFonts w:ascii="Times New Roman" w:eastAsiaTheme="minorEastAsia" w:hAnsi="Times New Roman" w:cs="Times New Roman"/>
          <w:color w:val="000000"/>
          <w:sz w:val="24"/>
          <w:szCs w:val="24"/>
          <w:lang w:eastAsia="tr-TR"/>
        </w:rPr>
        <w:t>zrü ya da amirlerinden izni olmaksızın görevden erken ayrılmamak ve görev mahallini terk etmemek.</w:t>
      </w:r>
      <w:r w:rsidRPr="00562EB3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                                                                                </w:t>
      </w: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                                                   </w:t>
      </w:r>
      <w:r w:rsidRPr="00562EB3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</w:t>
      </w:r>
      <w:r w:rsidRPr="00562EB3">
        <w:rPr>
          <w:rFonts w:ascii="Times New Roman" w:eastAsiaTheme="minorEastAsia" w:hAnsi="Times New Roman" w:cs="Times New Roman"/>
          <w:b/>
          <w:bCs/>
          <w:sz w:val="24"/>
          <w:szCs w:val="24"/>
          <w:lang w:eastAsia="tr-TR"/>
        </w:rPr>
        <w:t>25.</w:t>
      </w:r>
      <w:r w:rsidRPr="00562EB3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</w:t>
      </w:r>
      <w:r w:rsidRPr="00562EB3">
        <w:rPr>
          <w:rFonts w:ascii="Times New Roman" w:eastAsiaTheme="minorEastAsia" w:hAnsi="Times New Roman" w:cs="Times New Roman"/>
          <w:color w:val="000000"/>
          <w:sz w:val="24"/>
          <w:szCs w:val="24"/>
          <w:lang w:eastAsia="tr-TR"/>
        </w:rPr>
        <w:t xml:space="preserve">İzne ayrılma gibi durumlarda, ayrılmadan önce devam eden ve takip edilmesi gereken iş ve işlemleri vekalet edecek personele aktarmak ve durumdan amirlerine bilgi vermek. </w:t>
      </w:r>
      <w:r w:rsidRPr="00562EB3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        </w:t>
      </w: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  </w:t>
      </w:r>
      <w:r w:rsidRPr="00562EB3">
        <w:rPr>
          <w:rFonts w:ascii="Times New Roman" w:eastAsiaTheme="minorEastAsia" w:hAnsi="Times New Roman" w:cs="Times New Roman"/>
          <w:b/>
          <w:bCs/>
          <w:sz w:val="24"/>
          <w:szCs w:val="24"/>
          <w:lang w:eastAsia="tr-TR"/>
        </w:rPr>
        <w:t>26.</w:t>
      </w:r>
      <w:r w:rsidRPr="00562EB3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Görev </w:t>
      </w:r>
      <w:r w:rsidRPr="00562EB3">
        <w:rPr>
          <w:rFonts w:ascii="Times New Roman" w:eastAsiaTheme="minorEastAsia" w:hAnsi="Times New Roman" w:cs="Times New Roman"/>
          <w:color w:val="000000"/>
          <w:sz w:val="24"/>
          <w:szCs w:val="24"/>
          <w:lang w:eastAsia="tr-TR"/>
        </w:rPr>
        <w:t>alanında karşılaştığı herhangi bir uyumsuzluğu, sorunu, t</w:t>
      </w:r>
      <w:r w:rsidRPr="00562EB3">
        <w:rPr>
          <w:rFonts w:ascii="Times New Roman" w:eastAsiaTheme="minorEastAsia" w:hAnsi="Times New Roman" w:cs="Times New Roman"/>
          <w:sz w:val="24"/>
          <w:szCs w:val="24"/>
          <w:lang w:eastAsia="tr-TR"/>
        </w:rPr>
        <w:t>ereddüt</w:t>
      </w:r>
      <w:r w:rsidRPr="00562EB3">
        <w:rPr>
          <w:rFonts w:ascii="Times New Roman" w:eastAsiaTheme="minorEastAsia" w:hAnsi="Times New Roman" w:cs="Times New Roman"/>
          <w:color w:val="000000"/>
          <w:sz w:val="24"/>
          <w:szCs w:val="24"/>
          <w:lang w:eastAsia="tr-TR"/>
        </w:rPr>
        <w:t xml:space="preserve"> ettiği ve/veya kendisini aşan her durumu; amirleri ile temas kurarak, çözmek. </w:t>
      </w:r>
      <w:r w:rsidRPr="00562EB3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                                                                                   </w:t>
      </w:r>
      <w:r w:rsidRPr="00562EB3">
        <w:rPr>
          <w:rFonts w:ascii="Times New Roman" w:eastAsiaTheme="minorEastAsia" w:hAnsi="Times New Roman" w:cs="Times New Roman"/>
          <w:b/>
          <w:bCs/>
          <w:sz w:val="24"/>
          <w:szCs w:val="24"/>
          <w:lang w:eastAsia="tr-TR"/>
        </w:rPr>
        <w:t>27.</w:t>
      </w:r>
      <w:r w:rsidRPr="00562EB3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Görevini </w:t>
      </w:r>
      <w:r w:rsidRPr="00562EB3">
        <w:rPr>
          <w:rFonts w:ascii="Times New Roman" w:eastAsiaTheme="minorEastAsia" w:hAnsi="Times New Roman" w:cs="Times New Roman"/>
          <w:color w:val="000000"/>
          <w:sz w:val="24"/>
          <w:szCs w:val="24"/>
          <w:lang w:eastAsia="tr-TR"/>
        </w:rPr>
        <w:t>gizlilik, kanun, mevzuat ve yönetmelik ilkelerine</w:t>
      </w:r>
      <w:bookmarkStart w:id="2" w:name="_Hlk98764492"/>
      <w:r w:rsidRPr="00562EB3">
        <w:rPr>
          <w:rFonts w:ascii="Times New Roman" w:eastAsiaTheme="minorEastAsia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562EB3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uygun olarak yürütmek.                                                                                                  </w:t>
      </w:r>
      <w:bookmarkEnd w:id="2"/>
      <w:r w:rsidRPr="00562EB3">
        <w:rPr>
          <w:rFonts w:ascii="Times New Roman" w:eastAsiaTheme="minorEastAsia" w:hAnsi="Times New Roman" w:cs="Times New Roman"/>
          <w:b/>
          <w:bCs/>
          <w:sz w:val="24"/>
          <w:szCs w:val="24"/>
          <w:lang w:eastAsia="tr-TR"/>
        </w:rPr>
        <w:t>28.</w:t>
      </w:r>
      <w:r w:rsidRPr="00562EB3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Birimde</w:t>
      </w:r>
      <w:r w:rsidRPr="00562EB3">
        <w:rPr>
          <w:rFonts w:ascii="Times New Roman" w:eastAsiaTheme="minorEastAsia" w:hAnsi="Times New Roman" w:cs="Times New Roman"/>
          <w:color w:val="000000"/>
          <w:sz w:val="24"/>
          <w:szCs w:val="24"/>
          <w:lang w:eastAsia="tr-TR"/>
        </w:rPr>
        <w:t xml:space="preserve"> tespit edilen uygunsuzluklarla ilgili DÖF (Düzeltici Önleyici Faaliyet) başlatmak.                                                              </w:t>
      </w:r>
      <w:r w:rsidRPr="00562EB3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        </w:t>
      </w:r>
      <w:r w:rsidRPr="00562EB3">
        <w:rPr>
          <w:rFonts w:ascii="Times New Roman" w:eastAsiaTheme="minorEastAsia" w:hAnsi="Times New Roman" w:cs="Times New Roman"/>
          <w:b/>
          <w:bCs/>
          <w:sz w:val="24"/>
          <w:szCs w:val="24"/>
          <w:lang w:eastAsia="tr-TR"/>
        </w:rPr>
        <w:t>29.</w:t>
      </w:r>
      <w:r w:rsidRPr="00562EB3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Kendisine</w:t>
      </w:r>
      <w:r w:rsidRPr="00562EB3">
        <w:rPr>
          <w:rFonts w:ascii="Times New Roman" w:eastAsiaTheme="minorEastAsia" w:hAnsi="Times New Roman" w:cs="Times New Roman"/>
          <w:color w:val="000000"/>
          <w:sz w:val="24"/>
          <w:szCs w:val="24"/>
          <w:lang w:eastAsia="tr-TR"/>
        </w:rPr>
        <w:t xml:space="preserve"> teslim edilmiş olan evrakın saklanması, arşivlenmesi ve gerektiği zaman</w:t>
      </w:r>
      <w:r w:rsidRPr="00562EB3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yeniden kullanılması için gereken şartları hazırlamak.                                                                              </w:t>
      </w: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    </w:t>
      </w:r>
      <w:r w:rsidRPr="00562EB3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</w:t>
      </w:r>
      <w:r w:rsidRPr="00562EB3">
        <w:rPr>
          <w:rFonts w:ascii="Times New Roman" w:eastAsiaTheme="minorEastAsia" w:hAnsi="Times New Roman" w:cs="Times New Roman"/>
          <w:b/>
          <w:bCs/>
          <w:sz w:val="24"/>
          <w:szCs w:val="24"/>
          <w:lang w:eastAsia="tr-TR"/>
        </w:rPr>
        <w:t>30.</w:t>
      </w:r>
      <w:r w:rsidRPr="00562EB3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Yapılan iş ve işlemlerde amirlerini bilgilendirmek, yapılamayan işleri gerekçeleri ile birlikte amirine açıklamak.                                                                                          </w:t>
      </w: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                                                   </w:t>
      </w:r>
      <w:r w:rsidRPr="00562EB3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</w:t>
      </w:r>
      <w:r w:rsidRPr="00562EB3">
        <w:rPr>
          <w:rFonts w:ascii="Times New Roman" w:eastAsiaTheme="minorEastAsia" w:hAnsi="Times New Roman" w:cs="Times New Roman"/>
          <w:b/>
          <w:bCs/>
          <w:sz w:val="24"/>
          <w:szCs w:val="24"/>
          <w:lang w:eastAsia="tr-TR"/>
        </w:rPr>
        <w:t>31.</w:t>
      </w:r>
      <w:r w:rsidRPr="00562EB3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Göre</w:t>
      </w:r>
      <w:r w:rsidRPr="00562EB3">
        <w:rPr>
          <w:rFonts w:ascii="Times New Roman" w:eastAsiaTheme="minorEastAsia" w:hAnsi="Times New Roman" w:cs="Times New Roman"/>
          <w:color w:val="000000"/>
          <w:sz w:val="24"/>
          <w:szCs w:val="24"/>
          <w:lang w:eastAsia="tr-TR"/>
        </w:rPr>
        <w:t>vlerini yerine getirirken amirler, memurlar ve diğer personel ile olan ilişkilerinde nezaket ve ciddiyet kuralları çerçevesinde davranmak, herhangi sürtüşme ve tartışmaya girmemek, şikayetlerini idareye iletmek.</w:t>
      </w:r>
      <w:r w:rsidRPr="00562EB3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                                                                                     </w:t>
      </w: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                  </w:t>
      </w:r>
      <w:r w:rsidRPr="00562EB3">
        <w:rPr>
          <w:rFonts w:ascii="Times New Roman" w:eastAsiaTheme="minorEastAsia" w:hAnsi="Times New Roman" w:cs="Times New Roman"/>
          <w:b/>
          <w:bCs/>
          <w:sz w:val="24"/>
          <w:szCs w:val="24"/>
          <w:lang w:eastAsia="tr-TR"/>
        </w:rPr>
        <w:t>32.</w:t>
      </w:r>
      <w:r w:rsidRPr="00562EB3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</w:t>
      </w:r>
      <w:r w:rsidRPr="00562EB3">
        <w:rPr>
          <w:rFonts w:ascii="Times New Roman" w:eastAsiaTheme="minorEastAsia" w:hAnsi="Times New Roman" w:cs="Times New Roman"/>
          <w:color w:val="000000"/>
          <w:sz w:val="24"/>
          <w:szCs w:val="24"/>
          <w:lang w:eastAsia="tr-TR"/>
        </w:rPr>
        <w:t>Görev ve sorumluluk alanındaki faaliyetlerin mevcut iç kontrol sisteminin tanım ve talimatlarına uygun olarak yürütülmesini sağlamak.</w:t>
      </w:r>
      <w:r w:rsidRPr="00562EB3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                                           </w:t>
      </w: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                                               </w:t>
      </w:r>
      <w:r w:rsidRPr="00562EB3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</w:t>
      </w:r>
      <w:r w:rsidRPr="00562EB3">
        <w:rPr>
          <w:rFonts w:ascii="Times New Roman" w:eastAsiaTheme="minorEastAsia" w:hAnsi="Times New Roman" w:cs="Times New Roman"/>
          <w:b/>
          <w:bCs/>
          <w:sz w:val="24"/>
          <w:szCs w:val="24"/>
          <w:lang w:eastAsia="tr-TR"/>
        </w:rPr>
        <w:t>33.</w:t>
      </w:r>
      <w:r w:rsidRPr="00562EB3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Çalışma </w:t>
      </w:r>
      <w:r w:rsidRPr="00562EB3">
        <w:rPr>
          <w:rFonts w:ascii="Times New Roman" w:eastAsiaTheme="minorEastAsia" w:hAnsi="Times New Roman" w:cs="Times New Roman"/>
          <w:color w:val="000000"/>
          <w:sz w:val="24"/>
          <w:szCs w:val="24"/>
          <w:lang w:eastAsia="tr-TR"/>
        </w:rPr>
        <w:t xml:space="preserve">ortamında tehlikeye sebebiyet verebilecek, ocak, ısıtıcı, çay makinesi gibi cihazları kullanmamak, her gün ortamı terk ederken, bilgisayar, yazıcı gibi elektronik aletleri kontrol etmek, kapı ve pencerelerin kapalı tutulmasına dikkat etmek.                                                         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tr-TR"/>
        </w:rPr>
        <w:t xml:space="preserve">                    </w:t>
      </w:r>
      <w:r w:rsidRPr="00562EB3">
        <w:rPr>
          <w:rFonts w:ascii="Times New Roman" w:eastAsiaTheme="minorEastAsia" w:hAnsi="Times New Roman" w:cs="Times New Roman"/>
          <w:color w:val="000000"/>
          <w:sz w:val="24"/>
          <w:szCs w:val="24"/>
          <w:lang w:eastAsia="tr-TR"/>
        </w:rPr>
        <w:t xml:space="preserve">    </w:t>
      </w:r>
      <w:r w:rsidRPr="00562EB3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tr-TR"/>
        </w:rPr>
        <w:t>34.</w:t>
      </w:r>
      <w:r w:rsidRPr="00562EB3">
        <w:rPr>
          <w:rFonts w:ascii="Times New Roman" w:eastAsiaTheme="minorEastAsia" w:hAnsi="Times New Roman" w:cs="Times New Roman"/>
          <w:color w:val="000000"/>
          <w:sz w:val="24"/>
          <w:szCs w:val="24"/>
          <w:lang w:eastAsia="tr-TR"/>
        </w:rPr>
        <w:t xml:space="preserve"> Fakültede disiplinli bir çalışma ortamının sağlanması hususunda alınan tedbirlere uymak.                                           </w:t>
      </w:r>
      <w:r w:rsidRPr="00562EB3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</w:t>
      </w:r>
      <w:r w:rsidRPr="00562EB3">
        <w:rPr>
          <w:rFonts w:ascii="Times New Roman" w:eastAsiaTheme="minorEastAsia" w:hAnsi="Times New Roman" w:cs="Times New Roman"/>
          <w:b/>
          <w:bCs/>
          <w:sz w:val="24"/>
          <w:szCs w:val="24"/>
          <w:lang w:eastAsia="tr-TR"/>
        </w:rPr>
        <w:t>35.</w:t>
      </w:r>
      <w:r w:rsidRPr="00562EB3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Görevini Kalite Yönetim Sistemi politikası, hedefleri ve prosedürlerine uygun olarak yürütür.                                                                                                                                                     </w:t>
      </w:r>
      <w:r w:rsidRPr="00562EB3">
        <w:rPr>
          <w:rFonts w:ascii="Times New Roman" w:eastAsiaTheme="minorEastAsia" w:hAnsi="Times New Roman" w:cs="Times New Roman"/>
          <w:b/>
          <w:bCs/>
          <w:sz w:val="24"/>
          <w:szCs w:val="24"/>
          <w:lang w:eastAsia="tr-TR"/>
        </w:rPr>
        <w:t>36.</w:t>
      </w:r>
      <w:r w:rsidRPr="00562EB3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İş güvenliği ile ilgili uyarı ve talimatlara uymak, gerekli kişisel koruyucu donanımı kullanmak.             </w:t>
      </w:r>
      <w:r w:rsidRPr="00562EB3">
        <w:rPr>
          <w:rFonts w:ascii="Times New Roman" w:eastAsiaTheme="minorEastAsia" w:hAnsi="Times New Roman" w:cs="Times New Roman"/>
          <w:b/>
          <w:bCs/>
          <w:sz w:val="24"/>
          <w:szCs w:val="24"/>
          <w:lang w:eastAsia="tr-TR"/>
        </w:rPr>
        <w:t>37.</w:t>
      </w:r>
      <w:r w:rsidRPr="00562EB3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Ça</w:t>
      </w:r>
      <w:r w:rsidRPr="00562EB3">
        <w:rPr>
          <w:rFonts w:ascii="Times New Roman" w:eastAsiaTheme="minorEastAsia" w:hAnsi="Times New Roman" w:cs="Times New Roman"/>
          <w:color w:val="000000"/>
          <w:sz w:val="24"/>
          <w:szCs w:val="24"/>
          <w:lang w:eastAsia="tr-TR"/>
        </w:rPr>
        <w:t>lışmalarını uyum ve işbirliği içinde gerçekleştirmek</w:t>
      </w:r>
      <w:r w:rsidRPr="00562EB3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.                                                 </w:t>
      </w: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       </w:t>
      </w:r>
      <w:r w:rsidRPr="00562EB3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</w:t>
      </w:r>
      <w:r w:rsidRPr="00562EB3">
        <w:rPr>
          <w:rFonts w:ascii="Times New Roman" w:eastAsiaTheme="minorEastAsia" w:hAnsi="Times New Roman" w:cs="Times New Roman"/>
          <w:b/>
          <w:bCs/>
          <w:sz w:val="24"/>
          <w:szCs w:val="24"/>
          <w:lang w:eastAsia="tr-TR"/>
        </w:rPr>
        <w:t>38.</w:t>
      </w:r>
      <w:r w:rsidRPr="00562EB3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Görevini Kalite Yönetim Sistemi politikası, hedefleri ve prosedürlerine uygun olarak yürütmek.    </w:t>
      </w:r>
      <w:r w:rsidRPr="00562EB3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tr-TR"/>
        </w:rPr>
        <w:t>40.</w:t>
      </w:r>
      <w:r w:rsidRPr="00562EB3">
        <w:rPr>
          <w:rFonts w:ascii="Times New Roman" w:eastAsiaTheme="minorEastAsia" w:hAnsi="Times New Roman" w:cs="Times New Roman"/>
          <w:color w:val="000000"/>
          <w:sz w:val="24"/>
          <w:szCs w:val="24"/>
          <w:lang w:eastAsia="tr-TR"/>
        </w:rPr>
        <w:t xml:space="preserve"> Kalite Yönetim Sistemi dokümanlarında belirtilen ilave görev ve sorumlulukları yerine getirmek.</w:t>
      </w:r>
      <w:r w:rsidRPr="00562EB3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                                                                                 </w:t>
      </w: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                                                  </w:t>
      </w:r>
      <w:r w:rsidRPr="00562EB3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</w:t>
      </w:r>
      <w:r w:rsidRPr="00562EB3">
        <w:rPr>
          <w:rFonts w:ascii="Times New Roman" w:eastAsiaTheme="minorEastAsia" w:hAnsi="Times New Roman" w:cs="Times New Roman"/>
          <w:b/>
          <w:bCs/>
          <w:sz w:val="24"/>
          <w:szCs w:val="24"/>
          <w:lang w:eastAsia="tr-TR"/>
        </w:rPr>
        <w:t>41.</w:t>
      </w:r>
      <w:r w:rsidRPr="00562EB3">
        <w:rPr>
          <w:rFonts w:ascii="Times New Roman" w:eastAsiaTheme="minorEastAsia" w:hAnsi="Times New Roman" w:cs="Times New Roman"/>
          <w:color w:val="000000"/>
          <w:sz w:val="24"/>
          <w:szCs w:val="24"/>
          <w:lang w:eastAsia="tr-TR"/>
        </w:rPr>
        <w:t xml:space="preserve"> Amirleri tarafından verilen diğer görev ve hizmetler ile ilgili emirleri tam ve zamanında yerine getirmek.</w:t>
      </w:r>
    </w:p>
    <w:tbl>
      <w:tblPr>
        <w:tblpPr w:leftFromText="141" w:rightFromText="141" w:bottomFromText="160" w:vertAnchor="text" w:tblpX="-528" w:tblpY="-686"/>
        <w:tblW w:w="5493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08"/>
        <w:gridCol w:w="1989"/>
        <w:gridCol w:w="1637"/>
      </w:tblGrid>
      <w:tr w:rsidR="00562EB3" w:rsidRPr="00562EB3" w14:paraId="0690901F" w14:textId="77777777" w:rsidTr="00351B13">
        <w:trPr>
          <w:trHeight w:val="177"/>
        </w:trPr>
        <w:tc>
          <w:tcPr>
            <w:tcW w:w="3175" w:type="pct"/>
            <w:vMerge w:val="restart"/>
          </w:tcPr>
          <w:p w14:paraId="13681139" w14:textId="5EE484B1" w:rsidR="00562EB3" w:rsidRPr="00562EB3" w:rsidRDefault="00562EB3" w:rsidP="00562EB3">
            <w:pPr>
              <w:spacing w:after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tr-TR"/>
              </w:rPr>
            </w:pPr>
            <w:r w:rsidRPr="00562EB3">
              <w:rPr>
                <w:rFonts w:eastAsiaTheme="minorEastAsia" w:cs="Times New Roman"/>
                <w:noProof/>
                <w:lang w:eastAsia="tr-TR"/>
              </w:rPr>
              <w:lastRenderedPageBreak/>
              <w:drawing>
                <wp:anchor distT="0" distB="0" distL="114300" distR="114300" simplePos="0" relativeHeight="251661312" behindDoc="0" locked="0" layoutInCell="1" allowOverlap="1" wp14:anchorId="01A70BFD" wp14:editId="3C713AAB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84455</wp:posOffset>
                  </wp:positionV>
                  <wp:extent cx="895350" cy="937260"/>
                  <wp:effectExtent l="0" t="0" r="0" b="0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937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A697AD8" w14:textId="77777777" w:rsidR="00562EB3" w:rsidRPr="00562EB3" w:rsidRDefault="00562EB3" w:rsidP="00562EB3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tr-TR"/>
              </w:rPr>
            </w:pPr>
            <w:r w:rsidRPr="00562EB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tr-TR"/>
              </w:rPr>
              <w:t>Alanya Alaaddin Keykubat Üniversitesi</w:t>
            </w:r>
          </w:p>
          <w:p w14:paraId="5B9A80B7" w14:textId="77777777" w:rsidR="00562EB3" w:rsidRPr="00562EB3" w:rsidRDefault="00562EB3" w:rsidP="00562EB3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tr-TR"/>
              </w:rPr>
            </w:pPr>
            <w:r w:rsidRPr="00562EB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tr-TR"/>
              </w:rPr>
              <w:t>Diş Hekimliği Uygulama ve Araştırma Merkezi</w:t>
            </w:r>
          </w:p>
          <w:p w14:paraId="5148DAED" w14:textId="77777777" w:rsidR="00562EB3" w:rsidRPr="00562EB3" w:rsidRDefault="00562EB3" w:rsidP="00562EB3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tr-TR"/>
              </w:rPr>
            </w:pPr>
            <w:r w:rsidRPr="00562EB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tr-TR"/>
              </w:rPr>
              <w:t>Klinik Hemşire Görev Tanımı</w:t>
            </w:r>
          </w:p>
          <w:p w14:paraId="730385E5" w14:textId="77777777" w:rsidR="00562EB3" w:rsidRPr="00562EB3" w:rsidRDefault="00562EB3" w:rsidP="00562EB3">
            <w:pPr>
              <w:tabs>
                <w:tab w:val="left" w:pos="2370"/>
              </w:tabs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01" w:type="pct"/>
            <w:hideMark/>
          </w:tcPr>
          <w:p w14:paraId="69348D30" w14:textId="77777777" w:rsidR="00562EB3" w:rsidRPr="00562EB3" w:rsidRDefault="00562EB3" w:rsidP="00562EB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562EB3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Doküman No.</w:t>
            </w:r>
          </w:p>
        </w:tc>
        <w:tc>
          <w:tcPr>
            <w:tcW w:w="824" w:type="pct"/>
            <w:hideMark/>
          </w:tcPr>
          <w:p w14:paraId="201952F7" w14:textId="77777777" w:rsidR="00562EB3" w:rsidRPr="00562EB3" w:rsidRDefault="00562EB3" w:rsidP="00562EB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562EB3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KKU.YD.24</w:t>
            </w:r>
          </w:p>
        </w:tc>
      </w:tr>
      <w:tr w:rsidR="00562EB3" w:rsidRPr="00562EB3" w14:paraId="00718867" w14:textId="77777777" w:rsidTr="00351B13">
        <w:trPr>
          <w:trHeight w:val="315"/>
        </w:trPr>
        <w:tc>
          <w:tcPr>
            <w:tcW w:w="3175" w:type="pct"/>
            <w:vMerge/>
            <w:vAlign w:val="center"/>
            <w:hideMark/>
          </w:tcPr>
          <w:p w14:paraId="72F5A630" w14:textId="77777777" w:rsidR="00562EB3" w:rsidRPr="00562EB3" w:rsidRDefault="00562EB3" w:rsidP="00562EB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01" w:type="pct"/>
            <w:hideMark/>
          </w:tcPr>
          <w:p w14:paraId="54F570BA" w14:textId="77777777" w:rsidR="00562EB3" w:rsidRPr="00562EB3" w:rsidRDefault="00562EB3" w:rsidP="00562EB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562EB3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Yayın Tarihi</w:t>
            </w:r>
          </w:p>
        </w:tc>
        <w:tc>
          <w:tcPr>
            <w:tcW w:w="824" w:type="pct"/>
            <w:hideMark/>
          </w:tcPr>
          <w:p w14:paraId="66F281FC" w14:textId="77777777" w:rsidR="00562EB3" w:rsidRPr="00562EB3" w:rsidRDefault="00562EB3" w:rsidP="00562EB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562EB3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22.10.2019</w:t>
            </w:r>
          </w:p>
        </w:tc>
      </w:tr>
      <w:tr w:rsidR="00562EB3" w:rsidRPr="00562EB3" w14:paraId="444D9CB6" w14:textId="77777777" w:rsidTr="00351B13">
        <w:trPr>
          <w:trHeight w:val="225"/>
        </w:trPr>
        <w:tc>
          <w:tcPr>
            <w:tcW w:w="3175" w:type="pct"/>
            <w:vMerge/>
            <w:vAlign w:val="center"/>
            <w:hideMark/>
          </w:tcPr>
          <w:p w14:paraId="1E8A8175" w14:textId="77777777" w:rsidR="00562EB3" w:rsidRPr="00562EB3" w:rsidRDefault="00562EB3" w:rsidP="00562EB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01" w:type="pct"/>
            <w:hideMark/>
          </w:tcPr>
          <w:p w14:paraId="42951529" w14:textId="77777777" w:rsidR="00562EB3" w:rsidRPr="00562EB3" w:rsidRDefault="00562EB3" w:rsidP="00562EB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562EB3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Revizyon Tarihi</w:t>
            </w:r>
          </w:p>
        </w:tc>
        <w:tc>
          <w:tcPr>
            <w:tcW w:w="824" w:type="pct"/>
            <w:hideMark/>
          </w:tcPr>
          <w:p w14:paraId="6C5998F3" w14:textId="77777777" w:rsidR="00562EB3" w:rsidRPr="00562EB3" w:rsidRDefault="00562EB3" w:rsidP="00562EB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562EB3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24.03.2022</w:t>
            </w:r>
          </w:p>
        </w:tc>
      </w:tr>
      <w:tr w:rsidR="00562EB3" w:rsidRPr="00562EB3" w14:paraId="3D330ADA" w14:textId="77777777" w:rsidTr="00351B13">
        <w:trPr>
          <w:trHeight w:val="225"/>
        </w:trPr>
        <w:tc>
          <w:tcPr>
            <w:tcW w:w="3175" w:type="pct"/>
            <w:vMerge/>
            <w:vAlign w:val="center"/>
            <w:hideMark/>
          </w:tcPr>
          <w:p w14:paraId="7081C476" w14:textId="77777777" w:rsidR="00562EB3" w:rsidRPr="00562EB3" w:rsidRDefault="00562EB3" w:rsidP="00562EB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01" w:type="pct"/>
            <w:hideMark/>
          </w:tcPr>
          <w:p w14:paraId="3D5AD49C" w14:textId="77777777" w:rsidR="00562EB3" w:rsidRPr="00562EB3" w:rsidRDefault="00562EB3" w:rsidP="00562EB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562EB3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Revizyon No.</w:t>
            </w:r>
          </w:p>
        </w:tc>
        <w:tc>
          <w:tcPr>
            <w:tcW w:w="824" w:type="pct"/>
            <w:hideMark/>
          </w:tcPr>
          <w:p w14:paraId="609B3452" w14:textId="77777777" w:rsidR="00562EB3" w:rsidRPr="00562EB3" w:rsidRDefault="00562EB3" w:rsidP="00562EB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562EB3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1</w:t>
            </w:r>
          </w:p>
        </w:tc>
      </w:tr>
      <w:tr w:rsidR="00562EB3" w:rsidRPr="00562EB3" w14:paraId="18B37D15" w14:textId="77777777" w:rsidTr="00351B13">
        <w:trPr>
          <w:trHeight w:val="263"/>
        </w:trPr>
        <w:tc>
          <w:tcPr>
            <w:tcW w:w="3175" w:type="pct"/>
            <w:vMerge/>
            <w:vAlign w:val="center"/>
            <w:hideMark/>
          </w:tcPr>
          <w:p w14:paraId="6A341799" w14:textId="77777777" w:rsidR="00562EB3" w:rsidRPr="00562EB3" w:rsidRDefault="00562EB3" w:rsidP="00562EB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01" w:type="pct"/>
            <w:hideMark/>
          </w:tcPr>
          <w:p w14:paraId="6B7A3095" w14:textId="77777777" w:rsidR="00562EB3" w:rsidRPr="00562EB3" w:rsidRDefault="00562EB3" w:rsidP="00562EB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562EB3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Sayfa No.</w:t>
            </w:r>
          </w:p>
        </w:tc>
        <w:tc>
          <w:tcPr>
            <w:tcW w:w="824" w:type="pct"/>
            <w:hideMark/>
          </w:tcPr>
          <w:p w14:paraId="49A6A277" w14:textId="77777777" w:rsidR="00562EB3" w:rsidRPr="00562EB3" w:rsidRDefault="00562EB3" w:rsidP="00562EB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562EB3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3/3</w:t>
            </w:r>
          </w:p>
        </w:tc>
      </w:tr>
    </w:tbl>
    <w:p w14:paraId="38D25DE7" w14:textId="77777777" w:rsidR="00562EB3" w:rsidRPr="00562EB3" w:rsidRDefault="00562EB3" w:rsidP="00562EB3">
      <w:pPr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14:paraId="7969477F" w14:textId="77777777" w:rsidR="00562EB3" w:rsidRPr="00562EB3" w:rsidRDefault="00562EB3" w:rsidP="00562EB3">
      <w:pPr>
        <w:rPr>
          <w:rFonts w:ascii="Times New Roman" w:eastAsiaTheme="minorEastAsia" w:hAnsi="Times New Roman" w:cs="Times New Roman"/>
          <w:b/>
          <w:bCs/>
          <w:sz w:val="24"/>
          <w:szCs w:val="24"/>
          <w:lang w:eastAsia="tr-TR"/>
        </w:rPr>
      </w:pPr>
      <w:r w:rsidRPr="00562EB3">
        <w:rPr>
          <w:rFonts w:ascii="Times New Roman" w:eastAsiaTheme="minorEastAsia" w:hAnsi="Times New Roman" w:cs="Times New Roman"/>
          <w:b/>
          <w:bCs/>
          <w:sz w:val="24"/>
          <w:szCs w:val="24"/>
          <w:lang w:eastAsia="tr-TR"/>
        </w:rPr>
        <w:t xml:space="preserve">SAHİP OLDUĞU YETKİLER: </w:t>
      </w:r>
    </w:p>
    <w:p w14:paraId="56E8D882" w14:textId="77777777" w:rsidR="00562EB3" w:rsidRPr="00562EB3" w:rsidRDefault="00562EB3" w:rsidP="00562EB3">
      <w:pPr>
        <w:numPr>
          <w:ilvl w:val="0"/>
          <w:numId w:val="1"/>
        </w:numPr>
        <w:ind w:left="-142" w:firstLine="0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562EB3">
        <w:rPr>
          <w:rFonts w:ascii="Times New Roman" w:eastAsiaTheme="minorEastAsia" w:hAnsi="Times New Roman" w:cs="Times New Roman"/>
          <w:sz w:val="24"/>
          <w:szCs w:val="24"/>
          <w:lang w:eastAsia="tr-TR"/>
        </w:rPr>
        <w:t>. Belirtilen tüm görev ve sorumlulukları gerçekleştirme yetkisine sahiptir.                                   2. Faaliyetlerin gerçekleştirilmesi için gerekli araç ve gereçleri kullanma yetkisine sahiptir.</w:t>
      </w:r>
    </w:p>
    <w:p w14:paraId="3DC6D95B" w14:textId="77777777" w:rsidR="00562EB3" w:rsidRPr="00562EB3" w:rsidRDefault="00562EB3" w:rsidP="00562EB3">
      <w:pPr>
        <w:rPr>
          <w:rFonts w:ascii="Times New Roman" w:eastAsiaTheme="minorEastAsia" w:hAnsi="Times New Roman" w:cs="Times New Roman"/>
          <w:b/>
          <w:bCs/>
          <w:sz w:val="24"/>
          <w:szCs w:val="24"/>
          <w:lang w:eastAsia="tr-TR"/>
        </w:rPr>
      </w:pPr>
      <w:r w:rsidRPr="00562EB3">
        <w:rPr>
          <w:rFonts w:ascii="Times New Roman" w:eastAsiaTheme="minorEastAsia" w:hAnsi="Times New Roman" w:cs="Times New Roman"/>
          <w:b/>
          <w:bCs/>
          <w:sz w:val="24"/>
          <w:szCs w:val="24"/>
          <w:lang w:eastAsia="tr-TR"/>
        </w:rPr>
        <w:t>BİLGİ BECERİ VE YETENEKLER</w:t>
      </w:r>
    </w:p>
    <w:p w14:paraId="108D41A4" w14:textId="2713D8A7" w:rsidR="00562EB3" w:rsidRPr="00562EB3" w:rsidRDefault="00562EB3" w:rsidP="00562EB3">
      <w:pPr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562EB3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1. Microsoft office kullanım bilgisi                                                                         </w:t>
      </w: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                    </w:t>
      </w:r>
      <w:r w:rsidRPr="00562EB3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2. Bilgileri paylaşmama                                                                      </w:t>
      </w: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                               </w:t>
      </w:r>
      <w:r w:rsidRPr="00562EB3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3. Değişim ve gelişime açık olma                                                                     </w:t>
      </w: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                            </w:t>
      </w:r>
      <w:r w:rsidRPr="00562EB3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4. Düzgün diksiyon                                                                                  </w:t>
      </w: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                                   </w:t>
      </w:r>
      <w:r w:rsidRPr="00562EB3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5. Empati kurabilme                                                                          </w:t>
      </w: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                                                </w:t>
      </w:r>
      <w:r w:rsidRPr="00562EB3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6. Hoşgörülü olma                                                                                </w:t>
      </w: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                                            </w:t>
      </w:r>
      <w:r w:rsidRPr="00562EB3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7.Sabırlı olma                                                                                  </w:t>
      </w: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                                                           </w:t>
      </w:r>
      <w:r w:rsidRPr="00562EB3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8. Stres yönetimi                                                                                 </w:t>
      </w: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                                          </w:t>
      </w:r>
      <w:r w:rsidRPr="00562EB3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9. Düzenli ve disiplinli çalışma                                                              </w:t>
      </w: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                                        </w:t>
      </w:r>
      <w:r w:rsidRPr="00562EB3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10. Zaman yönetimi                                                                           </w:t>
      </w: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                                                </w:t>
      </w:r>
      <w:r w:rsidRPr="00562EB3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11. Güçlü hafıza                                                                               </w:t>
      </w: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                                          </w:t>
      </w:r>
      <w:r w:rsidRPr="00562EB3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12. Kurumsal ve etik prensiplere bağlılık                                                      </w:t>
      </w: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                               </w:t>
      </w:r>
      <w:r w:rsidRPr="00562EB3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13. Üst va astlarla diyalog                                                                     </w:t>
      </w: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                                        </w:t>
      </w:r>
      <w:r w:rsidRPr="00562EB3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14. Ekip çalışmasına uyumlu ve kalıtılımcı                                                         </w:t>
      </w: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                          </w:t>
      </w:r>
      <w:r w:rsidRPr="00562EB3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15. İletişime açık olma                                                                     </w:t>
      </w: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                                               </w:t>
      </w:r>
      <w:r w:rsidRPr="00562EB3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16. Etkin yazılı ve sözlü iletişim                                                            </w:t>
      </w: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                                     </w:t>
      </w:r>
      <w:r w:rsidRPr="00562EB3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17. İleri düzeyde iletişim beceri                                                                 </w:t>
      </w: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                                 </w:t>
      </w:r>
      <w:r w:rsidRPr="00562EB3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18. Sorun çözebilme                                                                           </w:t>
      </w: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                                               </w:t>
      </w:r>
      <w:r w:rsidRPr="00562EB3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19. Sonuç odaklı olma                                                                           </w:t>
      </w: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                                     </w:t>
      </w:r>
      <w:r w:rsidRPr="00562EB3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20. Planlama ve organizasyon yapabilme                                                               </w:t>
      </w:r>
    </w:p>
    <w:p w14:paraId="161BF24B" w14:textId="77777777" w:rsidR="00562EB3" w:rsidRPr="00562EB3" w:rsidRDefault="00562EB3" w:rsidP="00562EB3">
      <w:pPr>
        <w:rPr>
          <w:rFonts w:ascii="Times New Roman" w:eastAsiaTheme="minorEastAsia" w:hAnsi="Times New Roman" w:cs="Times New Roman"/>
          <w:b/>
          <w:bCs/>
          <w:sz w:val="24"/>
          <w:szCs w:val="24"/>
          <w:lang w:eastAsia="tr-TR"/>
        </w:rPr>
      </w:pPr>
      <w:r w:rsidRPr="00562EB3">
        <w:rPr>
          <w:rFonts w:ascii="Times New Roman" w:eastAsiaTheme="minorEastAsia" w:hAnsi="Times New Roman" w:cs="Times New Roman"/>
          <w:b/>
          <w:bCs/>
          <w:sz w:val="24"/>
          <w:szCs w:val="24"/>
          <w:lang w:eastAsia="tr-TR"/>
        </w:rPr>
        <w:t>YETKİNLİK</w:t>
      </w:r>
    </w:p>
    <w:p w14:paraId="492AE630" w14:textId="75FB4F2B" w:rsidR="00562EB3" w:rsidRPr="00562EB3" w:rsidRDefault="00562EB3" w:rsidP="00562EB3">
      <w:pPr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562EB3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- 657 Sayılı Devlet Memurları Kanunu’nda ve 2547 Sayılı Yüksek Öğretim Kanunu’nda belirtilen genel niteliklere sahip olmak.                                                                     </w:t>
      </w: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                    </w:t>
      </w:r>
      <w:r w:rsidRPr="00562EB3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- Görevinin gerektirdiği düzeyde bilgi ve iş deneyimine sahip olmak.                                    - Faaliyetlerini en iyi şekilde sürdürebilmesi için gerekli karar verme ve sorun çözme niteliklerine sahip olmak.                                                                     </w:t>
      </w: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                                         </w:t>
      </w:r>
      <w:r w:rsidRPr="00562EB3">
        <w:rPr>
          <w:rFonts w:ascii="Times New Roman" w:eastAsiaTheme="minorEastAsia" w:hAnsi="Times New Roman" w:cs="Times New Roman"/>
          <w:sz w:val="24"/>
          <w:szCs w:val="24"/>
          <w:lang w:eastAsia="tr-TR"/>
        </w:rPr>
        <w:t>- Diş hekimliğinde kullanılan malzemeler hakkında tıbbi bilgiye sahip olmak.</w:t>
      </w:r>
    </w:p>
    <w:p w14:paraId="0DCD8918" w14:textId="77777777" w:rsidR="00562EB3" w:rsidRPr="00562EB3" w:rsidRDefault="00562EB3" w:rsidP="00562EB3">
      <w:pPr>
        <w:rPr>
          <w:rFonts w:ascii="Times New Roman" w:eastAsiaTheme="minorEastAsia" w:hAnsi="Times New Roman" w:cs="Times New Roman"/>
          <w:b/>
          <w:bCs/>
          <w:sz w:val="24"/>
          <w:szCs w:val="24"/>
          <w:lang w:eastAsia="tr-TR"/>
        </w:rPr>
      </w:pPr>
      <w:r w:rsidRPr="00562EB3">
        <w:rPr>
          <w:rFonts w:ascii="Times New Roman" w:eastAsiaTheme="minorEastAsia" w:hAnsi="Times New Roman" w:cs="Times New Roman"/>
          <w:b/>
          <w:bCs/>
          <w:sz w:val="24"/>
          <w:szCs w:val="24"/>
          <w:lang w:eastAsia="tr-TR"/>
        </w:rPr>
        <w:t>DİĞER GÖREV VE İŞLERLE İLE İLİŞKİSİ</w:t>
      </w:r>
    </w:p>
    <w:p w14:paraId="5A7FE7B2" w14:textId="5ABADE18" w:rsidR="00E72DC9" w:rsidRDefault="00562EB3" w:rsidP="00562EB3">
      <w:pPr>
        <w:tabs>
          <w:tab w:val="left" w:pos="8205"/>
        </w:tabs>
      </w:pPr>
      <w:r w:rsidRPr="00562EB3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İş verimliliği açısından diğer birimlerle koordineli ve uyum içerisinde çalışmak. </w:t>
      </w: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ab/>
      </w:r>
    </w:p>
    <w:sectPr w:rsidR="00E72DC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30B32" w14:textId="77777777" w:rsidR="0022332C" w:rsidRDefault="0022332C">
      <w:pPr>
        <w:spacing w:after="0" w:line="240" w:lineRule="auto"/>
      </w:pPr>
      <w:r>
        <w:separator/>
      </w:r>
    </w:p>
  </w:endnote>
  <w:endnote w:type="continuationSeparator" w:id="0">
    <w:p w14:paraId="67237C7A" w14:textId="77777777" w:rsidR="0022332C" w:rsidRDefault="00223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3038"/>
      <w:gridCol w:w="3008"/>
      <w:gridCol w:w="3016"/>
    </w:tblGrid>
    <w:tr w:rsidR="00881231" w14:paraId="5A73158B" w14:textId="77777777" w:rsidTr="00881231">
      <w:tc>
        <w:tcPr>
          <w:tcW w:w="3070" w:type="dxa"/>
        </w:tcPr>
        <w:p w14:paraId="0744B96A" w14:textId="77777777" w:rsidR="00881231" w:rsidRDefault="00562EB3" w:rsidP="00212C0E">
          <w:pPr>
            <w:pStyle w:val="AltBilgi"/>
            <w:ind w:firstLine="720"/>
          </w:pPr>
          <w:bookmarkStart w:id="3" w:name="_Hlk98842411"/>
          <w:r>
            <w:t>HAZIRLAYAN</w:t>
          </w:r>
        </w:p>
      </w:tc>
      <w:tc>
        <w:tcPr>
          <w:tcW w:w="3071" w:type="dxa"/>
        </w:tcPr>
        <w:p w14:paraId="7289D433" w14:textId="77777777" w:rsidR="00881231" w:rsidRDefault="00562EB3">
          <w:pPr>
            <w:pStyle w:val="AltBilgi"/>
          </w:pPr>
          <w:r>
            <w:t>KONTROL EDEN</w:t>
          </w:r>
        </w:p>
      </w:tc>
      <w:tc>
        <w:tcPr>
          <w:tcW w:w="3071" w:type="dxa"/>
        </w:tcPr>
        <w:p w14:paraId="2C9E92D1" w14:textId="77777777" w:rsidR="00881231" w:rsidRDefault="00562EB3">
          <w:pPr>
            <w:pStyle w:val="AltBilgi"/>
          </w:pPr>
          <w:r>
            <w:t>ONAYLAYAN</w:t>
          </w:r>
        </w:p>
      </w:tc>
    </w:tr>
    <w:tr w:rsidR="00212C0E" w14:paraId="68F449B0" w14:textId="77777777" w:rsidTr="00D129D2">
      <w:trPr>
        <w:trHeight w:val="547"/>
      </w:trPr>
      <w:tc>
        <w:tcPr>
          <w:tcW w:w="3070" w:type="dxa"/>
        </w:tcPr>
        <w:p w14:paraId="0C0E697D" w14:textId="77777777" w:rsidR="00212C0E" w:rsidRDefault="00562EB3">
          <w:pPr>
            <w:pStyle w:val="AltBilgi"/>
          </w:pPr>
          <w:r>
            <w:t>Kalite Direktörü Pınar KESKİN</w:t>
          </w:r>
        </w:p>
      </w:tc>
      <w:tc>
        <w:tcPr>
          <w:tcW w:w="3071" w:type="dxa"/>
        </w:tcPr>
        <w:p w14:paraId="1FF19AC8" w14:textId="77777777" w:rsidR="00212C0E" w:rsidRDefault="00562EB3">
          <w:pPr>
            <w:pStyle w:val="AltBilgi"/>
          </w:pPr>
          <w:r>
            <w:t>Fakülte Sekreteri Birol SÜLEK</w:t>
          </w:r>
        </w:p>
      </w:tc>
      <w:tc>
        <w:tcPr>
          <w:tcW w:w="3071" w:type="dxa"/>
        </w:tcPr>
        <w:p w14:paraId="12CBB13E" w14:textId="77777777" w:rsidR="00212C0E" w:rsidRDefault="00562EB3">
          <w:pPr>
            <w:pStyle w:val="AltBilgi"/>
          </w:pPr>
          <w:r>
            <w:t>Prof. Dr. Ekrem KALAN</w:t>
          </w:r>
        </w:p>
        <w:p w14:paraId="2B5B4F0C" w14:textId="77777777" w:rsidR="00212C0E" w:rsidRDefault="00562EB3" w:rsidP="002E2742">
          <w:pPr>
            <w:pStyle w:val="AltBilgi"/>
          </w:pPr>
          <w:r>
            <w:t>Dekan V. (Uhde)</w:t>
          </w:r>
        </w:p>
      </w:tc>
    </w:tr>
    <w:bookmarkEnd w:id="3"/>
  </w:tbl>
  <w:p w14:paraId="7EBBC5F7" w14:textId="77777777" w:rsidR="00881231" w:rsidRDefault="0000000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733B9" w14:textId="77777777" w:rsidR="0022332C" w:rsidRDefault="0022332C">
      <w:pPr>
        <w:spacing w:after="0" w:line="240" w:lineRule="auto"/>
      </w:pPr>
      <w:r>
        <w:separator/>
      </w:r>
    </w:p>
  </w:footnote>
  <w:footnote w:type="continuationSeparator" w:id="0">
    <w:p w14:paraId="46E6B1B6" w14:textId="77777777" w:rsidR="0022332C" w:rsidRDefault="002233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620F49"/>
    <w:multiLevelType w:val="hybridMultilevel"/>
    <w:tmpl w:val="FFFFFFFF"/>
    <w:lvl w:ilvl="0" w:tplc="F280A348">
      <w:start w:val="1"/>
      <w:numFmt w:val="decimal"/>
      <w:lvlText w:val="%1"/>
      <w:lvlJc w:val="left"/>
      <w:pPr>
        <w:ind w:left="218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num w:numId="1" w16cid:durableId="461000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DC9"/>
    <w:rsid w:val="0022332C"/>
    <w:rsid w:val="005370A4"/>
    <w:rsid w:val="00562EB3"/>
    <w:rsid w:val="00E7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E39AC"/>
  <w15:chartTrackingRefBased/>
  <w15:docId w15:val="{F4ECC44C-742A-45F9-AE65-66DCD2A8E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562EB3"/>
    <w:pPr>
      <w:tabs>
        <w:tab w:val="center" w:pos="4536"/>
        <w:tab w:val="right" w:pos="9072"/>
      </w:tabs>
    </w:pPr>
    <w:rPr>
      <w:rFonts w:eastAsiaTheme="minorEastAsia" w:cs="Times New Roman"/>
      <w:lang w:eastAsia="tr-TR"/>
    </w:rPr>
  </w:style>
  <w:style w:type="character" w:customStyle="1" w:styleId="AltBilgiChar">
    <w:name w:val="Alt Bilgi Char"/>
    <w:basedOn w:val="VarsaylanParagrafYazTipi"/>
    <w:link w:val="AltBilgi"/>
    <w:uiPriority w:val="99"/>
    <w:rsid w:val="00562EB3"/>
    <w:rPr>
      <w:rFonts w:eastAsiaTheme="minorEastAsia" w:cs="Times New Roman"/>
      <w:lang w:eastAsia="tr-TR"/>
    </w:rPr>
  </w:style>
  <w:style w:type="table" w:styleId="TabloKlavuzu">
    <w:name w:val="Table Grid"/>
    <w:basedOn w:val="NormalTablo"/>
    <w:uiPriority w:val="39"/>
    <w:rsid w:val="00562EB3"/>
    <w:pPr>
      <w:spacing w:after="0" w:line="240" w:lineRule="auto"/>
    </w:pPr>
    <w:rPr>
      <w:rFonts w:eastAsiaTheme="minorEastAsia" w:cs="Times New Roman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2012</Words>
  <Characters>11469</Characters>
  <Application>Microsoft Office Word</Application>
  <DocSecurity>0</DocSecurity>
  <Lines>95</Lines>
  <Paragraphs>26</Paragraphs>
  <ScaleCrop>false</ScaleCrop>
  <Company/>
  <LinksUpToDate>false</LinksUpToDate>
  <CharactersWithSpaces>13455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HADİ CANTEMUR</dc:creator>
  <cp:keywords/>
  <dc:description/>
  <cp:lastModifiedBy>BEDİA AKBACI</cp:lastModifiedBy>
  <cp:revision>2</cp:revision>
  <dcterms:created xsi:type="dcterms:W3CDTF">2023-09-28T11:49:00Z</dcterms:created>
  <dcterms:modified xsi:type="dcterms:W3CDTF">2023-09-28T11:49:00Z</dcterms:modified>
</cp:coreProperties>
</file>