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07F3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18EAFFF6" w14:textId="5A505330" w:rsid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Fakültemize muayene, tetkik ve tedavi için başvuran hastalarımızın tüm sağlık hizmeti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süreçlerinde mahremiyetinin korunmasını sağlamaktır.</w:t>
      </w:r>
    </w:p>
    <w:p w14:paraId="6DCBA52A" w14:textId="77777777" w:rsidR="00C0513B" w:rsidRPr="00F062EA" w:rsidRDefault="00C0513B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A32DF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381258E4" w14:textId="073D9DCA" w:rsid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Fakültemize muayene, tetkik ve tedavi için başvuran hastalarımızın mahremiyetinin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korunmasının sağlanması ile ilgili tüm kişileri kapsar.</w:t>
      </w:r>
    </w:p>
    <w:p w14:paraId="76B06FEB" w14:textId="77777777" w:rsidR="00C0513B" w:rsidRPr="00F062EA" w:rsidRDefault="00C0513B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8EC2F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497BD655" w14:textId="0BB442DB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Bilişsel Mahremiyet:</w:t>
      </w:r>
      <w:r w:rsidRPr="00F062EA">
        <w:rPr>
          <w:rFonts w:ascii="Times New Roman" w:hAnsi="Times New Roman" w:cs="Times New Roman"/>
          <w:sz w:val="24"/>
          <w:szCs w:val="24"/>
        </w:rPr>
        <w:t xml:space="preserve"> Bireyin kişisel bilgilerine başkaları tarafından ulaşılma durumunu kontrol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 xml:space="preserve">edebilmesidir. Bireyin kendisiyle ilgili bilgileri </w:t>
      </w:r>
      <w:proofErr w:type="gramStart"/>
      <w:r w:rsidRPr="00F062EA">
        <w:rPr>
          <w:rFonts w:ascii="Times New Roman" w:hAnsi="Times New Roman" w:cs="Times New Roman"/>
          <w:sz w:val="24"/>
          <w:szCs w:val="24"/>
        </w:rPr>
        <w:t>nasıl,</w:t>
      </w:r>
      <w:proofErr w:type="gramEnd"/>
      <w:r w:rsidRPr="00F062EA">
        <w:rPr>
          <w:rFonts w:ascii="Times New Roman" w:hAnsi="Times New Roman" w:cs="Times New Roman"/>
          <w:sz w:val="24"/>
          <w:szCs w:val="24"/>
        </w:rPr>
        <w:t xml:space="preserve"> ne zaman ve ne ölçüde açığa vurabileceğine karar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verme hakkı olarak tanımlanmaktadır.</w:t>
      </w:r>
    </w:p>
    <w:p w14:paraId="34E082F7" w14:textId="08071A4D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Mahremiyet: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Hastanın bakım ve tedavi amacıyla (tetkik sonuçları, hastalığı ve tedavisi ile ilgili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bilgiler) ya da başka bir sebeple açıklamak zorunda olduğu ancak, toplumdaki tüm diğer bireylerin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bilgisinden saklamak istediği yaşama alanını ifade etmektedir.</w:t>
      </w:r>
    </w:p>
    <w:p w14:paraId="7D9C8394" w14:textId="5F1826E9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Psikolojik Mahremiyet:</w:t>
      </w:r>
      <w:r w:rsidRPr="00F062EA">
        <w:rPr>
          <w:rFonts w:ascii="Times New Roman" w:hAnsi="Times New Roman" w:cs="Times New Roman"/>
          <w:sz w:val="24"/>
          <w:szCs w:val="24"/>
        </w:rPr>
        <w:t xml:space="preserve"> Bireyin değerleri, inançları ve onu etkileyen diğer konulardaki bilgileri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kontrol etme, düşünce ve duygularını, hangi koşullar altında ve kiminle paylaşacağına karar verme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hakkını kapsar.</w:t>
      </w:r>
    </w:p>
    <w:p w14:paraId="189A7758" w14:textId="678198C4" w:rsid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Sosyal Mahremiyet:</w:t>
      </w:r>
      <w:r w:rsidRPr="00F062EA">
        <w:rPr>
          <w:rFonts w:ascii="Times New Roman" w:hAnsi="Times New Roman" w:cs="Times New Roman"/>
          <w:sz w:val="24"/>
          <w:szCs w:val="24"/>
        </w:rPr>
        <w:t xml:space="preserve"> Bireyin, sosyal ilişkilerinin yönetimi, yani ilişkinin tarafları, sıklığı ve</w:t>
      </w:r>
      <w:r w:rsidR="00C0513B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etkileşimine ilişkin kontrolünün olmasıdır.</w:t>
      </w:r>
    </w:p>
    <w:p w14:paraId="199C901C" w14:textId="77777777" w:rsidR="00C0513B" w:rsidRPr="00F062EA" w:rsidRDefault="00C0513B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12DE0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71A9F271" w14:textId="77777777" w:rsid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Tüm fakülte çalışanları bu prosedürün uygulanmasından sorumludur.</w:t>
      </w:r>
    </w:p>
    <w:p w14:paraId="13FFB8EE" w14:textId="77777777" w:rsidR="00C0513B" w:rsidRPr="00F062EA" w:rsidRDefault="00C0513B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D3DC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29BA6DAC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5.1. Mahremiyete saygı gösterilmesi</w:t>
      </w:r>
    </w:p>
    <w:p w14:paraId="19C4917A" w14:textId="68CAF59B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5.1.1.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Hastanın, mahremiyetine saygı gösterilmesi esastır. Hasta mahremiyetinin korunmasını açıkça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talep de edebilir. Her türlü tıbbi müdahale, hastanın mahremiyetine saygı gösterilmek suretiyle icra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edilir.</w:t>
      </w:r>
    </w:p>
    <w:p w14:paraId="250DB83C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 xml:space="preserve">5.1.2. </w:t>
      </w:r>
      <w:r w:rsidRPr="00F062EA">
        <w:rPr>
          <w:rFonts w:ascii="Times New Roman" w:hAnsi="Times New Roman" w:cs="Times New Roman"/>
          <w:sz w:val="24"/>
          <w:szCs w:val="24"/>
        </w:rPr>
        <w:t>Mahremiyete saygı gösterilmesi ve bunu istemek hakkı;</w:t>
      </w:r>
    </w:p>
    <w:p w14:paraId="1A619125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a) Hastanın, sağlık durumu ile ilgili tıbbi değerlendirmelerin gizlilik içerisinde yürütülmesini,</w:t>
      </w:r>
    </w:p>
    <w:p w14:paraId="12DD715C" w14:textId="3E272489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b) Muayenenin, teşhisin, tedavinin ve hasta ile doğrudan teması gerektiren diğer işlemlerin makul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bir gizlilik ortamında gerçekleştirilmesini,</w:t>
      </w:r>
    </w:p>
    <w:p w14:paraId="54527F42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c) Tıbben sakınca olmayan hallerde yanında bir yakınının bulunmasına izin verilmesini,</w:t>
      </w:r>
    </w:p>
    <w:p w14:paraId="7BE8E096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d) Tedavisi ile doğrudan ilgili olmayan kimselerin, tıbbi müdahale sırasında bulunmamasını,</w:t>
      </w:r>
    </w:p>
    <w:p w14:paraId="2FFCE3FD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e) Hastalığın mahiyeti gerektirmedikçe hastanın şahsi ve ailevi hayatına müdahale edilmemesini,</w:t>
      </w:r>
    </w:p>
    <w:p w14:paraId="13C32061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EA">
        <w:rPr>
          <w:rFonts w:ascii="Times New Roman" w:hAnsi="Times New Roman" w:cs="Times New Roman"/>
          <w:sz w:val="24"/>
          <w:szCs w:val="24"/>
        </w:rPr>
        <w:t>f) Sağlık harcamalarının kaynağının gizli tutulmasını, kapsar.</w:t>
      </w:r>
    </w:p>
    <w:p w14:paraId="70EBD41C" w14:textId="75D7B76C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5.1.3.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Hastanın tedavisi ile doğrudan ilgili olmayanların tıbbi müdahale sırasında bulunması gerekli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ise; önceden veya tedavi sırasında bunun için hastanın ayrıca rızası alınır.</w:t>
      </w:r>
    </w:p>
    <w:p w14:paraId="223519FA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5.1.4.</w:t>
      </w:r>
      <w:r w:rsidRPr="00F062EA">
        <w:rPr>
          <w:rFonts w:ascii="Times New Roman" w:hAnsi="Times New Roman" w:cs="Times New Roman"/>
          <w:sz w:val="24"/>
          <w:szCs w:val="24"/>
        </w:rPr>
        <w:t xml:space="preserve"> Ölüm olayı, mahremiyetin bozulması hakkını vermez.</w:t>
      </w:r>
    </w:p>
    <w:p w14:paraId="6A32638F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5.2. Fiziksel mahremiyetin korunması;</w:t>
      </w:r>
    </w:p>
    <w:p w14:paraId="2A2259B0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5.2.1.</w:t>
      </w:r>
      <w:r w:rsidRPr="00F062EA">
        <w:rPr>
          <w:rFonts w:ascii="Times New Roman" w:hAnsi="Times New Roman" w:cs="Times New Roman"/>
          <w:sz w:val="24"/>
          <w:szCs w:val="24"/>
        </w:rPr>
        <w:t xml:space="preserve"> Muayene, teşhis ve tedavi süreçlerinde hastanın fiziksel mahremiyeti sağlanmalıdır.</w:t>
      </w:r>
    </w:p>
    <w:p w14:paraId="22877A3A" w14:textId="1AF1DF06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5.2.2.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Her türlü sağlık hizmeti sırasında, ilgili sağlık çalışanı ve hasta yakını (hastanın onayı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dahilinde) dışındaki kişilerin ortamda bulunması engellenmelidir.</w:t>
      </w:r>
    </w:p>
    <w:p w14:paraId="475AF416" w14:textId="102F157F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5.2.3.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 muayenesi paravan veya perde arkasında, üçüncü kişilerin görmesi engellenerek yapılır.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Muayene odasında veya girişim alanın da görevliler dışında kişi olmamalıdır.</w:t>
      </w:r>
    </w:p>
    <w:p w14:paraId="73811FB8" w14:textId="087BDBCD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5.2.4.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Hastanın izin verdiği kişiler ve hekimin bulunmasında yarar gördüğü yakınları kalabilir.</w:t>
      </w:r>
    </w:p>
    <w:p w14:paraId="3AAE4D57" w14:textId="795A67F2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Hastanın, sosyokültürel özellikleri nedeniyle gündeme getirdiği mahremiyete ilişkin farklı algı</w:t>
      </w:r>
      <w:r w:rsidR="005E1F9F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ve beklentileri dikkate alınmalıdır.</w:t>
      </w:r>
    </w:p>
    <w:p w14:paraId="4BD9D2EE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5.3.Tıbbi mahremiyetin korunması;</w:t>
      </w:r>
    </w:p>
    <w:p w14:paraId="75DE2A0A" w14:textId="2B1D8355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Her türlü tıbbi müdahale, hastanın mahremiyetine saygı gösterilmek suretiyle gerçekleştirilir.</w:t>
      </w:r>
    </w:p>
    <w:p w14:paraId="7C2C46F4" w14:textId="235AB469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2CE0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Birden fazla hastanın bulunduğu odalarda hasta mahremiyetini sağlayacak düzenlemeler</w:t>
      </w:r>
      <w:r w:rsidR="00DE2CE0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(perde, paravan, vb.)</w:t>
      </w:r>
      <w:r w:rsidR="00DE2CE0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bulunmalıdır.</w:t>
      </w:r>
    </w:p>
    <w:p w14:paraId="3D5BF488" w14:textId="5D1184BA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62EA">
        <w:rPr>
          <w:rFonts w:ascii="Times New Roman" w:hAnsi="Times New Roman" w:cs="Times New Roman"/>
          <w:sz w:val="24"/>
          <w:szCs w:val="24"/>
        </w:rPr>
        <w:t xml:space="preserve"> Muayenenin, teşhisin, tedavinin ve hasta ile doğrudan teması gerektiren diğer işlemlerin makul</w:t>
      </w:r>
      <w:r w:rsidR="00DE2CE0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bir gizlilik ortamında gerçekleştirilir.</w:t>
      </w:r>
    </w:p>
    <w:p w14:paraId="0297562C" w14:textId="12487B7F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Hastalara ve personele yönelik güvenlik önlemleri alınması gereken yerlerde hasta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mahremiyetine özen gösterilmelidir.</w:t>
      </w:r>
    </w:p>
    <w:p w14:paraId="02D19155" w14:textId="5480F3AF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62EA">
        <w:rPr>
          <w:rFonts w:ascii="Times New Roman" w:hAnsi="Times New Roman" w:cs="Times New Roman"/>
          <w:sz w:val="24"/>
          <w:szCs w:val="24"/>
        </w:rPr>
        <w:t xml:space="preserve"> Tıbben sakınca olmayan hallerde yanında bir yakınının bulunmasına izin verilir.</w:t>
      </w:r>
    </w:p>
    <w:p w14:paraId="3CC117F6" w14:textId="1EC9460D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62EA">
        <w:rPr>
          <w:rFonts w:ascii="Times New Roman" w:hAnsi="Times New Roman" w:cs="Times New Roman"/>
          <w:sz w:val="24"/>
          <w:szCs w:val="24"/>
        </w:rPr>
        <w:t xml:space="preserve"> Tedavisi ile doğrudan ilgili olmayan kimseler, tıbbi müdahale sırasında bulundurulmamalıdır.</w:t>
      </w:r>
    </w:p>
    <w:p w14:paraId="49AA4A7C" w14:textId="4E081C00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Hastalığın mahiyeti gerektirmedikçe hastanın şahsi ve ailevi hayatına müdahale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edilmemelidir.</w:t>
      </w:r>
    </w:p>
    <w:p w14:paraId="24F8639F" w14:textId="5BC2941F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="00DE2CE0" w:rsidRPr="00C051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051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 transferi sırasında da mahremiyete önem verilmelidir.</w:t>
      </w:r>
    </w:p>
    <w:p w14:paraId="681285CE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5.4. Kayıtsız bilgi mahremiyeti;</w:t>
      </w:r>
    </w:p>
    <w:p w14:paraId="43CCE1C4" w14:textId="4092E456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5.4.1.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Hastanın tıbbi değerlendirmeleri gizlilik içerisinde yürütülmelidir. Sağlık çalışanları arasındaki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tıbbi bilgi akışı sırasında gizlilik ilkesi korunarak hasta mahremiyetine özen gösterilmelidir. Hastanın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bize vermiş olduğu tıbbi öyküsü ve diğer konuşmaların hasta ve hekimin izni olmayan üçüncü kişiler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tarafından duyulması engellenir.</w:t>
      </w:r>
    </w:p>
    <w:p w14:paraId="191894A5" w14:textId="2801F9CE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5.4.2</w:t>
      </w:r>
      <w:r w:rsidRPr="00F062EA">
        <w:rPr>
          <w:rFonts w:ascii="Times New Roman" w:hAnsi="Times New Roman" w:cs="Times New Roman"/>
          <w:sz w:val="24"/>
          <w:szCs w:val="24"/>
        </w:rPr>
        <w:t>. Fakültemizin tüm çalışanlarının hastalarımıza özel olan bilgileri tesadüfen ya da görevleri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sırasında şahit oldukları bilgileri orada kalmasına özen göstermek ve diğer ortamlara (başka kurumlar,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diğer kişiler) taşımamak bakımından sorumludurlar.</w:t>
      </w:r>
    </w:p>
    <w:p w14:paraId="5F0B4A5E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 Tıbbi Kayıtlara Erişimde Bilgi Mahremiyeti ve Güvenliği;</w:t>
      </w:r>
    </w:p>
    <w:p w14:paraId="2087167B" w14:textId="19F41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5.5.1.</w:t>
      </w:r>
      <w:r w:rsidRPr="00F062EA">
        <w:rPr>
          <w:rFonts w:ascii="Times New Roman" w:hAnsi="Times New Roman" w:cs="Times New Roman"/>
          <w:sz w:val="24"/>
          <w:szCs w:val="24"/>
        </w:rPr>
        <w:t xml:space="preserve"> Sağlık hizmetinin verilmesi sebebiyle edinilen bilgiler, kanun ile müsaade edilen haller dışında,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hiçbir şekilde açıklanamaz.</w:t>
      </w:r>
    </w:p>
    <w:p w14:paraId="01C250EA" w14:textId="6FC88E83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5.5.2.</w:t>
      </w:r>
      <w:r w:rsidRPr="00F062EA">
        <w:rPr>
          <w:rFonts w:ascii="Times New Roman" w:hAnsi="Times New Roman" w:cs="Times New Roman"/>
          <w:sz w:val="24"/>
          <w:szCs w:val="24"/>
        </w:rPr>
        <w:t xml:space="preserve"> Kişinin rızasına dayansa bile, kişilik haklarından bütünüyle vazgeçilmesi, bu hakların</w:t>
      </w:r>
      <w:r w:rsidR="00C0513B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başkalarına devri veya aşırı şekilde sınırlanması neticesini doğuran hallerde bilginin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açıklanması,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bunları açıklayanın hukuki sorumluluğunu kaldırmaz.</w:t>
      </w:r>
    </w:p>
    <w:p w14:paraId="79D12265" w14:textId="3074BDA5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5.5.3.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Hukuki ve ahlaki yönden geçerli ve haklı bir sebebe dayanmaksızın hastaya zarar verme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ihtimali bulunan bilginin ifşa edilmesi, personelin ve diğer kimselerin hukuki ve cezai sorumluluğunu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da gerektirir.</w:t>
      </w:r>
    </w:p>
    <w:p w14:paraId="08E6E45B" w14:textId="14648211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5.5.4.</w:t>
      </w:r>
      <w:r w:rsidRPr="00F062EA">
        <w:rPr>
          <w:rFonts w:ascii="Times New Roman" w:hAnsi="Times New Roman" w:cs="Times New Roman"/>
          <w:sz w:val="24"/>
          <w:szCs w:val="24"/>
        </w:rPr>
        <w:t xml:space="preserve"> Araştırma ve eğitim amacı ile yapılan faaliyetlerde de hastanın kimlik bilgileri, rızası</w:t>
      </w:r>
      <w:r w:rsidR="00C0513B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olmaksızın açıklanamaz.</w:t>
      </w:r>
    </w:p>
    <w:p w14:paraId="6C83B665" w14:textId="4AC60B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5.5.5.</w:t>
      </w:r>
      <w:r w:rsidRPr="00F062EA">
        <w:rPr>
          <w:rFonts w:ascii="Times New Roman" w:hAnsi="Times New Roman" w:cs="Times New Roman"/>
          <w:sz w:val="24"/>
          <w:szCs w:val="24"/>
        </w:rPr>
        <w:t xml:space="preserve"> Fakülte bölümlerinde çalışan tüm personelin otomasyon sistemine girdiği veriler şifreli şekilde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veri tabanında tutulmaktadır.</w:t>
      </w:r>
    </w:p>
    <w:p w14:paraId="5B13502F" w14:textId="68A00552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5.5.6.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Her kullanıcının yetkileri otomasyon üzerinden birim yöneticisi tarafından onaylanarak</w:t>
      </w:r>
      <w:r w:rsidR="00C0513B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belirlenir.</w:t>
      </w:r>
    </w:p>
    <w:p w14:paraId="064649A6" w14:textId="5DF9013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lastRenderedPageBreak/>
        <w:t>5.5.7.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Hastane içinde içeriği hasta mahremiyetini etkileyecek olan bilgiler otomasyon sisteminde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yetkilendirilip, kimseye gösterilmez. Yalnızca Başhekimliğin onay verdiği kullanıcılara görme yetkisi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verilir.</w:t>
      </w:r>
    </w:p>
    <w:p w14:paraId="4E586BEB" w14:textId="0C73AC78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5.5.8.</w:t>
      </w:r>
      <w:r w:rsidRPr="00F062EA">
        <w:rPr>
          <w:rFonts w:ascii="Times New Roman" w:hAnsi="Times New Roman" w:cs="Times New Roman"/>
          <w:sz w:val="24"/>
          <w:szCs w:val="24"/>
        </w:rPr>
        <w:t xml:space="preserve"> Kullanıcıların sisteme kaydettiği nitelikli hizmetlerin hiçbiri yönetim onayı olmadan, bilgi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işlem personeli haricinde hiçbir personel tarafından silinemez. Belirli bir şifre ile yapılan tüm işlemlerin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idari ve yasal sorumluluğu söz konusu şifrenin tanımlanmış kullanıcısına ait olduğundan, verilen şifre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kullanıcı tarafından değiştirilerek kullanılır. Çalışanların yer değiştirmesi veya işten ayrılması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durumunda şifrenin kapatılma işlemleri: Bilgi güvenliği açısından ilişiği kesilen personelin şifresinin bir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an önce iptali esastır. İlişiği kesilen personelin tüm şifreleri ve kullanıcı yetkileri kullanıma kapatılır.</w:t>
      </w:r>
    </w:p>
    <w:p w14:paraId="3FCF1E85" w14:textId="037BC909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5.5.9.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 kayıtları ve dosyalarına ilgili görevliler dışında ulaşımın engellenmesi için gerekli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önlemler alınır.</w:t>
      </w:r>
    </w:p>
    <w:p w14:paraId="3702F6A1" w14:textId="723BF9EA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5.5.10.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 kendisine dair tıbbi ve diğer bilgilerin kendisi dışındaki kişilerle paylaşılmasını</w:t>
      </w:r>
      <w:r w:rsidR="00C0513B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istememe hakkına sahiptir.</w:t>
      </w:r>
    </w:p>
    <w:p w14:paraId="169BBD7F" w14:textId="592E2321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5.5.11.</w:t>
      </w:r>
      <w:r w:rsidRPr="00F062EA">
        <w:rPr>
          <w:rFonts w:ascii="Times New Roman" w:hAnsi="Times New Roman" w:cs="Times New Roman"/>
          <w:sz w:val="24"/>
          <w:szCs w:val="24"/>
        </w:rPr>
        <w:t xml:space="preserve"> Tıbbi kayıtların erişime engellenmesi aktarılması ya da üzerinde değişiklik yapılması</w:t>
      </w:r>
      <w:r w:rsidR="00C0513B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durumunda resmi evrak yöntemi ile idarenin onayı alınarak gerekli işlemler bilgi işlem otomasyon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tarafından yapılır.</w:t>
      </w:r>
    </w:p>
    <w:p w14:paraId="6FC15EEA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5.6. Sosyal mahremiyetinin korunması;</w:t>
      </w:r>
    </w:p>
    <w:p w14:paraId="6A53CAFF" w14:textId="37DD0FBC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5.6.1.</w:t>
      </w:r>
      <w:r w:rsidRPr="00F062EA">
        <w:rPr>
          <w:rFonts w:ascii="Times New Roman" w:hAnsi="Times New Roman" w:cs="Times New Roman"/>
          <w:sz w:val="24"/>
          <w:szCs w:val="24"/>
        </w:rPr>
        <w:t xml:space="preserve"> Mahremiyetin anlaşılmasında kültürel boyutlar da önem taşımaktadır. Zira tüm kültürlerde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mahremiyeti düzenleyici kurallar bulunmakla birlikte, mahremiyetin düzenlenme şekli ve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mekanizmaları kültüre özgüdür.</w:t>
      </w:r>
    </w:p>
    <w:p w14:paraId="213C29DF" w14:textId="4F701D2F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5.6.2.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Hastanın, sosyokültürel özellikleri nedeniyle gündeme getirdiği mahremiyete ilişkin farklı algı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ve beklentileri dikkate alınarak mahremiyet sağlanır.</w:t>
      </w:r>
    </w:p>
    <w:p w14:paraId="1C1F0E94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5.7. Psikolojik mahremiyetin korunması;</w:t>
      </w:r>
    </w:p>
    <w:p w14:paraId="6E7F10F0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5.7.1.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Hastanın psikolojik durumunun ve buna ait kişisel verilerinin mahremiyeti ve gizliliği sağlanır.</w:t>
      </w:r>
    </w:p>
    <w:p w14:paraId="41A75320" w14:textId="36E0BAA8" w:rsid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5.7.2.</w:t>
      </w:r>
      <w:r w:rsidRPr="00F062EA">
        <w:rPr>
          <w:rFonts w:ascii="Times New Roman" w:hAnsi="Times New Roman" w:cs="Times New Roman"/>
          <w:sz w:val="24"/>
          <w:szCs w:val="24"/>
        </w:rPr>
        <w:t xml:space="preserve"> Kişi gizlice dinlenmeden, karışılmadan ya da herhangi bir psikolojik müdahaleye maruz</w:t>
      </w:r>
      <w:r w:rsidR="00335133">
        <w:rPr>
          <w:rFonts w:ascii="Times New Roman" w:hAnsi="Times New Roman" w:cs="Times New Roman"/>
          <w:sz w:val="24"/>
          <w:szCs w:val="24"/>
        </w:rPr>
        <w:t xml:space="preserve"> </w:t>
      </w:r>
      <w:r w:rsidRPr="00F062EA">
        <w:rPr>
          <w:rFonts w:ascii="Times New Roman" w:hAnsi="Times New Roman" w:cs="Times New Roman"/>
          <w:sz w:val="24"/>
          <w:szCs w:val="24"/>
        </w:rPr>
        <w:t>kalmadan kendi değerlerine sahip olabilmelidir.</w:t>
      </w:r>
    </w:p>
    <w:p w14:paraId="4928ECEB" w14:textId="77777777" w:rsidR="00C0513B" w:rsidRPr="00F062EA" w:rsidRDefault="00C0513B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CD53B" w14:textId="77777777" w:rsidR="00F062EA" w:rsidRPr="00C0513B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11FD13C6" w14:textId="77777777" w:rsidR="00F062EA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F062EA">
        <w:rPr>
          <w:rFonts w:ascii="Times New Roman" w:hAnsi="Times New Roman" w:cs="Times New Roman"/>
          <w:sz w:val="24"/>
          <w:szCs w:val="24"/>
        </w:rPr>
        <w:t xml:space="preserve"> Hasta Hakları Yönetmeliği</w:t>
      </w:r>
    </w:p>
    <w:p w14:paraId="19A64E24" w14:textId="34EC5684" w:rsidR="00291B1D" w:rsidRPr="00F062EA" w:rsidRDefault="00F062EA" w:rsidP="00F0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13B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F062EA">
        <w:rPr>
          <w:rFonts w:ascii="Times New Roman" w:hAnsi="Times New Roman" w:cs="Times New Roman"/>
          <w:sz w:val="24"/>
          <w:szCs w:val="24"/>
        </w:rPr>
        <w:t xml:space="preserve"> SKS ADSH Seti</w:t>
      </w:r>
    </w:p>
    <w:sectPr w:rsidR="00291B1D" w:rsidRPr="00F062EA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0E7E4" w14:textId="77777777" w:rsidR="00393BAE" w:rsidRDefault="00393BAE" w:rsidP="00413AEE">
      <w:pPr>
        <w:spacing w:after="0" w:line="240" w:lineRule="auto"/>
      </w:pPr>
      <w:r>
        <w:separator/>
      </w:r>
    </w:p>
  </w:endnote>
  <w:endnote w:type="continuationSeparator" w:id="0">
    <w:p w14:paraId="02366B22" w14:textId="77777777" w:rsidR="00393BAE" w:rsidRDefault="00393BAE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68B06E9E" w:rsidR="00EF0D5A" w:rsidRDefault="00820122" w:rsidP="00EF0D5A">
          <w:pPr>
            <w:pStyle w:val="AltBilgi"/>
            <w:jc w:val="center"/>
          </w:pPr>
          <w:r>
            <w:t>Hasta Hakları Birimi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B4F2" w14:textId="77777777" w:rsidR="00393BAE" w:rsidRDefault="00393BAE" w:rsidP="00413AEE">
      <w:pPr>
        <w:spacing w:after="0" w:line="240" w:lineRule="auto"/>
      </w:pPr>
      <w:r>
        <w:separator/>
      </w:r>
    </w:p>
  </w:footnote>
  <w:footnote w:type="continuationSeparator" w:id="0">
    <w:p w14:paraId="202F47D9" w14:textId="77777777" w:rsidR="00393BAE" w:rsidRDefault="00393BAE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080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CB9769D" w:rsidR="00AE722C" w:rsidRPr="00EF0D5A" w:rsidRDefault="00820122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H.HD.PR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F062E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E48B25F" w14:textId="77777777" w:rsidR="00F062EA" w:rsidRPr="00F062EA" w:rsidRDefault="00F062EA" w:rsidP="005E1F9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F062E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HASTA MAHREMİYETİ</w:t>
          </w:r>
        </w:p>
        <w:p w14:paraId="2A3C374C" w14:textId="65EFBBB4" w:rsidR="00D766AF" w:rsidRPr="00EE7183" w:rsidRDefault="00F062EA" w:rsidP="00F062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F062E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11A0D3DD" w:rsidR="00AE722C" w:rsidRPr="00EF0D5A" w:rsidRDefault="00C0513B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C0513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C0513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F71C5"/>
    <w:rsid w:val="00113665"/>
    <w:rsid w:val="001236B7"/>
    <w:rsid w:val="001520DB"/>
    <w:rsid w:val="001A2DF4"/>
    <w:rsid w:val="001F5224"/>
    <w:rsid w:val="00201B90"/>
    <w:rsid w:val="00204DDC"/>
    <w:rsid w:val="0021487C"/>
    <w:rsid w:val="0028492D"/>
    <w:rsid w:val="00291B1D"/>
    <w:rsid w:val="002955ED"/>
    <w:rsid w:val="002A1582"/>
    <w:rsid w:val="002A32D2"/>
    <w:rsid w:val="002D2199"/>
    <w:rsid w:val="002E4E24"/>
    <w:rsid w:val="002E79A9"/>
    <w:rsid w:val="00301DA6"/>
    <w:rsid w:val="00303C65"/>
    <w:rsid w:val="00326FC4"/>
    <w:rsid w:val="00334747"/>
    <w:rsid w:val="00335133"/>
    <w:rsid w:val="00346C4D"/>
    <w:rsid w:val="00366261"/>
    <w:rsid w:val="0037649C"/>
    <w:rsid w:val="00393BAE"/>
    <w:rsid w:val="003A7DD5"/>
    <w:rsid w:val="003E5FBE"/>
    <w:rsid w:val="003F6899"/>
    <w:rsid w:val="00413AEE"/>
    <w:rsid w:val="004229E9"/>
    <w:rsid w:val="00434EA1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5C4F09"/>
    <w:rsid w:val="005E1F9F"/>
    <w:rsid w:val="006455AE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5C0"/>
    <w:rsid w:val="00790987"/>
    <w:rsid w:val="007928BF"/>
    <w:rsid w:val="007C3472"/>
    <w:rsid w:val="007D63E9"/>
    <w:rsid w:val="007F3984"/>
    <w:rsid w:val="00813F37"/>
    <w:rsid w:val="00820122"/>
    <w:rsid w:val="00821097"/>
    <w:rsid w:val="00864835"/>
    <w:rsid w:val="0088679D"/>
    <w:rsid w:val="008A2E12"/>
    <w:rsid w:val="00937037"/>
    <w:rsid w:val="009420BB"/>
    <w:rsid w:val="00983486"/>
    <w:rsid w:val="009A15A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A6B11"/>
    <w:rsid w:val="00AC3AB0"/>
    <w:rsid w:val="00AE21CA"/>
    <w:rsid w:val="00AE722C"/>
    <w:rsid w:val="00B05C64"/>
    <w:rsid w:val="00B11759"/>
    <w:rsid w:val="00B2472E"/>
    <w:rsid w:val="00B57B12"/>
    <w:rsid w:val="00B7216D"/>
    <w:rsid w:val="00BC2761"/>
    <w:rsid w:val="00BC462C"/>
    <w:rsid w:val="00C024C3"/>
    <w:rsid w:val="00C0513B"/>
    <w:rsid w:val="00C23D15"/>
    <w:rsid w:val="00C4401B"/>
    <w:rsid w:val="00C44A8D"/>
    <w:rsid w:val="00C56320"/>
    <w:rsid w:val="00C85571"/>
    <w:rsid w:val="00C91285"/>
    <w:rsid w:val="00CA1A06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DE2CE0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062EA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7</cp:revision>
  <cp:lastPrinted>2019-12-20T13:38:00Z</cp:lastPrinted>
  <dcterms:created xsi:type="dcterms:W3CDTF">2024-08-21T08:57:00Z</dcterms:created>
  <dcterms:modified xsi:type="dcterms:W3CDTF">2024-08-26T07:04:00Z</dcterms:modified>
</cp:coreProperties>
</file>