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670"/>
        <w:tblW w:w="9923" w:type="dxa"/>
        <w:tblLayout w:type="fixed"/>
        <w:tblCellMar>
          <w:left w:w="0" w:type="dxa"/>
          <w:right w:w="0" w:type="dxa"/>
        </w:tblCellMar>
        <w:tblLook w:val="01E0" w:firstRow="1" w:lastRow="1" w:firstColumn="1" w:lastColumn="1" w:noHBand="0" w:noVBand="0"/>
      </w:tblPr>
      <w:tblGrid>
        <w:gridCol w:w="7088"/>
        <w:gridCol w:w="1559"/>
        <w:gridCol w:w="1276"/>
      </w:tblGrid>
      <w:tr w:rsidR="00BF7875" w:rsidRPr="00BF7875" w14:paraId="72386BAB" w14:textId="77777777" w:rsidTr="00BF7875">
        <w:trPr>
          <w:trHeight w:hRule="exact" w:val="340"/>
        </w:trPr>
        <w:tc>
          <w:tcPr>
            <w:tcW w:w="7088" w:type="dxa"/>
            <w:vMerge w:val="restart"/>
            <w:tcBorders>
              <w:top w:val="single" w:sz="6" w:space="0" w:color="000000"/>
              <w:left w:val="single" w:sz="6" w:space="0" w:color="000000"/>
              <w:bottom w:val="single" w:sz="6" w:space="0" w:color="000000"/>
              <w:right w:val="single" w:sz="6" w:space="0" w:color="000000"/>
            </w:tcBorders>
          </w:tcPr>
          <w:p w14:paraId="09F29102"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noProof/>
                <w:sz w:val="24"/>
                <w:szCs w:val="24"/>
              </w:rPr>
              <w:drawing>
                <wp:anchor distT="0" distB="0" distL="114300" distR="114300" simplePos="0" relativeHeight="251659264" behindDoc="0" locked="0" layoutInCell="1" allowOverlap="1" wp14:anchorId="72029DAD" wp14:editId="6967E94F">
                  <wp:simplePos x="0" y="0"/>
                  <wp:positionH relativeFrom="column">
                    <wp:posOffset>93980</wp:posOffset>
                  </wp:positionH>
                  <wp:positionV relativeFrom="paragraph">
                    <wp:posOffset>91440</wp:posOffset>
                  </wp:positionV>
                  <wp:extent cx="932815" cy="976630"/>
                  <wp:effectExtent l="0" t="0" r="0" b="127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15" cy="976630"/>
                          </a:xfrm>
                          <a:prstGeom prst="rect">
                            <a:avLst/>
                          </a:prstGeom>
                        </pic:spPr>
                      </pic:pic>
                    </a:graphicData>
                  </a:graphic>
                  <wp14:sizeRelH relativeFrom="margin">
                    <wp14:pctWidth>0</wp14:pctWidth>
                  </wp14:sizeRelH>
                  <wp14:sizeRelV relativeFrom="margin">
                    <wp14:pctHeight>0</wp14:pctHeight>
                  </wp14:sizeRelV>
                </wp:anchor>
              </w:drawing>
            </w:r>
            <w:r w:rsidRPr="00BF7875">
              <w:rPr>
                <w:rFonts w:ascii="Times New Roman" w:hAnsi="Times New Roman" w:cs="Times New Roman"/>
                <w:sz w:val="24"/>
                <w:szCs w:val="24"/>
                <w:lang w:val="en-US"/>
              </w:rPr>
              <w:t xml:space="preserve"> </w:t>
            </w:r>
          </w:p>
          <w:p w14:paraId="39B1A21D" w14:textId="77777777" w:rsidR="00BF7875" w:rsidRPr="00BF7875" w:rsidRDefault="00BF7875" w:rsidP="00BF7875">
            <w:pPr>
              <w:pStyle w:val="stBilgi"/>
              <w:rPr>
                <w:rFonts w:ascii="Times New Roman" w:hAnsi="Times New Roman" w:cs="Times New Roman"/>
                <w:b/>
                <w:sz w:val="24"/>
                <w:szCs w:val="24"/>
                <w:lang w:val="en-US"/>
              </w:rPr>
            </w:pPr>
          </w:p>
          <w:p w14:paraId="6EA508B3" w14:textId="77777777" w:rsidR="00BF7875" w:rsidRPr="00BF7875" w:rsidRDefault="00BF7875" w:rsidP="00BF7875">
            <w:pPr>
              <w:pStyle w:val="stBilgi"/>
              <w:jc w:val="center"/>
              <w:rPr>
                <w:rFonts w:ascii="Times New Roman" w:hAnsi="Times New Roman" w:cs="Times New Roman"/>
                <w:sz w:val="24"/>
                <w:szCs w:val="24"/>
                <w:lang w:val="en-US"/>
              </w:rPr>
            </w:pPr>
            <w:r w:rsidRPr="00BF7875">
              <w:rPr>
                <w:rFonts w:ascii="Times New Roman" w:hAnsi="Times New Roman" w:cs="Times New Roman"/>
                <w:b/>
                <w:sz w:val="24"/>
                <w:szCs w:val="24"/>
                <w:lang w:val="en-US"/>
              </w:rPr>
              <w:t>Alanya Alaaddin Keykubat Üniversitesi</w:t>
            </w:r>
            <w:r w:rsidRPr="00BF7875">
              <w:rPr>
                <w:rFonts w:ascii="Times New Roman" w:hAnsi="Times New Roman" w:cs="Times New Roman"/>
                <w:sz w:val="24"/>
                <w:szCs w:val="24"/>
                <w:lang w:val="en-US"/>
              </w:rPr>
              <w:t xml:space="preserve"> </w:t>
            </w:r>
          </w:p>
          <w:p w14:paraId="4C4BB6E2" w14:textId="77777777" w:rsidR="00BF7875" w:rsidRPr="00BF7875" w:rsidRDefault="00BF7875" w:rsidP="00BF7875">
            <w:pPr>
              <w:pStyle w:val="stBilgi"/>
              <w:jc w:val="center"/>
              <w:rPr>
                <w:rFonts w:ascii="Times New Roman" w:hAnsi="Times New Roman" w:cs="Times New Roman"/>
                <w:b/>
                <w:sz w:val="24"/>
                <w:szCs w:val="24"/>
                <w:lang w:val="en-US"/>
              </w:rPr>
            </w:pPr>
            <w:r w:rsidRPr="00BF7875">
              <w:rPr>
                <w:rFonts w:ascii="Times New Roman" w:hAnsi="Times New Roman" w:cs="Times New Roman"/>
                <w:b/>
                <w:sz w:val="24"/>
                <w:szCs w:val="24"/>
                <w:lang w:val="en-US"/>
              </w:rPr>
              <w:t>Diş Hekimliği   Uygulama ve Araştırma Merkezi</w:t>
            </w:r>
          </w:p>
          <w:p w14:paraId="0FB3DFAF" w14:textId="77777777" w:rsidR="00BF7875" w:rsidRPr="00BF7875" w:rsidRDefault="00BF7875" w:rsidP="00BF7875">
            <w:pPr>
              <w:pStyle w:val="stBilgi"/>
              <w:jc w:val="center"/>
              <w:rPr>
                <w:rFonts w:ascii="Times New Roman" w:hAnsi="Times New Roman" w:cs="Times New Roman"/>
                <w:sz w:val="24"/>
                <w:szCs w:val="24"/>
                <w:lang w:val="en-US"/>
              </w:rPr>
            </w:pPr>
            <w:r w:rsidRPr="00BF7875">
              <w:rPr>
                <w:rFonts w:ascii="Times New Roman" w:hAnsi="Times New Roman" w:cs="Times New Roman"/>
                <w:b/>
                <w:bCs/>
                <w:sz w:val="24"/>
                <w:szCs w:val="24"/>
              </w:rPr>
              <w:t>Personel Yaralanmaları İzleme ve Önleme Talimatı</w:t>
            </w:r>
          </w:p>
        </w:tc>
        <w:tc>
          <w:tcPr>
            <w:tcW w:w="1559" w:type="dxa"/>
            <w:tcBorders>
              <w:top w:val="single" w:sz="6" w:space="0" w:color="000000"/>
              <w:left w:val="single" w:sz="6" w:space="0" w:color="000000"/>
              <w:bottom w:val="single" w:sz="6" w:space="0" w:color="000000"/>
              <w:right w:val="single" w:sz="6" w:space="0" w:color="000000"/>
            </w:tcBorders>
            <w:hideMark/>
          </w:tcPr>
          <w:p w14:paraId="0298FF6A"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428B39E2"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SEN.TL.05</w:t>
            </w:r>
          </w:p>
        </w:tc>
      </w:tr>
      <w:tr w:rsidR="00BF7875" w:rsidRPr="00BF7875" w14:paraId="46B2F74C"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7987646C"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5A247340"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43664D5E" w14:textId="621833BD" w:rsidR="00BF7875" w:rsidRPr="00BF7875" w:rsidRDefault="00CC5AC7" w:rsidP="00BF7875">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F7875" w:rsidRPr="00BF7875" w14:paraId="1C42FFCE"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5AC60AE1"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7A9C45A2"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58284745"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w:t>
            </w:r>
          </w:p>
        </w:tc>
      </w:tr>
      <w:tr w:rsidR="00BF7875" w:rsidRPr="00BF7875" w14:paraId="300A0E4B" w14:textId="77777777" w:rsidTr="00BF7875">
        <w:trPr>
          <w:trHeight w:hRule="exact" w:val="343"/>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515C3E3A"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5ACC2058"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6401B1AC"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00</w:t>
            </w:r>
          </w:p>
        </w:tc>
      </w:tr>
      <w:tr w:rsidR="00BF7875" w:rsidRPr="00BF7875" w14:paraId="573D9ED1"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0CD321ED"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1AC929F0"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325A8F71" w14:textId="1D5A960A" w:rsidR="00BF7875" w:rsidRPr="00BF7875" w:rsidRDefault="00BF7875" w:rsidP="00BF7875">
            <w:pPr>
              <w:pStyle w:val="stBilgi"/>
              <w:rPr>
                <w:rFonts w:ascii="Times New Roman" w:hAnsi="Times New Roman" w:cs="Times New Roman"/>
                <w:sz w:val="24"/>
                <w:szCs w:val="24"/>
                <w:lang w:val="en-US"/>
              </w:rPr>
            </w:pPr>
            <w:r>
              <w:rPr>
                <w:rFonts w:ascii="Times New Roman" w:hAnsi="Times New Roman" w:cs="Times New Roman"/>
                <w:sz w:val="24"/>
                <w:szCs w:val="24"/>
                <w:lang w:val="en-US"/>
              </w:rPr>
              <w:t>1/3</w:t>
            </w:r>
          </w:p>
        </w:tc>
      </w:tr>
    </w:tbl>
    <w:p w14:paraId="0CD824B8" w14:textId="0B113DD5" w:rsidR="00A7571F" w:rsidRPr="00A7571F" w:rsidRDefault="00A7571F" w:rsidP="00A7571F">
      <w:pPr>
        <w:jc w:val="both"/>
        <w:rPr>
          <w:rFonts w:ascii="Times New Roman" w:hAnsi="Times New Roman" w:cs="Times New Roman"/>
          <w:b/>
          <w:bCs/>
          <w:sz w:val="24"/>
          <w:szCs w:val="24"/>
        </w:rPr>
      </w:pPr>
      <w:r w:rsidRPr="00A7571F">
        <w:rPr>
          <w:rFonts w:ascii="Times New Roman" w:hAnsi="Times New Roman" w:cs="Times New Roman"/>
          <w:b/>
          <w:bCs/>
          <w:sz w:val="24"/>
          <w:szCs w:val="24"/>
        </w:rPr>
        <w:t>1. AMAÇ</w:t>
      </w:r>
    </w:p>
    <w:p w14:paraId="78EDBBDF" w14:textId="2970EF38" w:rsidR="00A7571F" w:rsidRPr="00A7571F" w:rsidRDefault="00A7571F" w:rsidP="00A7571F">
      <w:pPr>
        <w:jc w:val="both"/>
        <w:rPr>
          <w:rFonts w:ascii="Times New Roman" w:hAnsi="Times New Roman" w:cs="Times New Roman"/>
          <w:sz w:val="24"/>
          <w:szCs w:val="24"/>
        </w:rPr>
      </w:pPr>
      <w:r w:rsidRPr="00A7571F">
        <w:rPr>
          <w:rFonts w:ascii="Times New Roman" w:hAnsi="Times New Roman" w:cs="Times New Roman"/>
          <w:sz w:val="24"/>
          <w:szCs w:val="24"/>
        </w:rPr>
        <w:t>ADSM personelinin enfeksiyonlara karşı korunmasını sağlamak, personel yaralanmalarını önlemek ve yaralanan</w:t>
      </w:r>
      <w:r>
        <w:rPr>
          <w:rFonts w:ascii="Times New Roman" w:hAnsi="Times New Roman" w:cs="Times New Roman"/>
          <w:sz w:val="24"/>
          <w:szCs w:val="24"/>
        </w:rPr>
        <w:t xml:space="preserve"> </w:t>
      </w:r>
      <w:r w:rsidRPr="00A7571F">
        <w:rPr>
          <w:rFonts w:ascii="Times New Roman" w:hAnsi="Times New Roman" w:cs="Times New Roman"/>
          <w:sz w:val="24"/>
          <w:szCs w:val="24"/>
        </w:rPr>
        <w:t>personelin gerekli tedavi ve takibini sağlamak.</w:t>
      </w:r>
    </w:p>
    <w:p w14:paraId="534D4263" w14:textId="6C95F9F4" w:rsidR="00A7571F" w:rsidRPr="00A7571F" w:rsidRDefault="00A7571F" w:rsidP="00A7571F">
      <w:pPr>
        <w:jc w:val="both"/>
        <w:rPr>
          <w:rFonts w:ascii="Times New Roman" w:hAnsi="Times New Roman" w:cs="Times New Roman"/>
          <w:b/>
          <w:bCs/>
          <w:sz w:val="24"/>
          <w:szCs w:val="24"/>
        </w:rPr>
      </w:pPr>
      <w:r w:rsidRPr="00A7571F">
        <w:rPr>
          <w:rFonts w:ascii="Times New Roman" w:hAnsi="Times New Roman" w:cs="Times New Roman"/>
          <w:b/>
          <w:bCs/>
          <w:sz w:val="24"/>
          <w:szCs w:val="24"/>
        </w:rPr>
        <w:t>2. KAPSAM</w:t>
      </w:r>
    </w:p>
    <w:p w14:paraId="55F8AADA" w14:textId="77777777" w:rsidR="00A7571F" w:rsidRPr="00A7571F" w:rsidRDefault="00A7571F" w:rsidP="00A7571F">
      <w:pPr>
        <w:jc w:val="both"/>
        <w:rPr>
          <w:rFonts w:ascii="Times New Roman" w:hAnsi="Times New Roman" w:cs="Times New Roman"/>
          <w:sz w:val="24"/>
          <w:szCs w:val="24"/>
        </w:rPr>
      </w:pPr>
      <w:r w:rsidRPr="00A7571F">
        <w:rPr>
          <w:rFonts w:ascii="Times New Roman" w:hAnsi="Times New Roman" w:cs="Times New Roman"/>
          <w:sz w:val="24"/>
          <w:szCs w:val="24"/>
        </w:rPr>
        <w:t>Tüm çalışanları kapsar.</w:t>
      </w:r>
    </w:p>
    <w:p w14:paraId="3FBF53B3" w14:textId="162483AC" w:rsidR="00A7571F" w:rsidRPr="00A7571F" w:rsidRDefault="00A7571F" w:rsidP="00A7571F">
      <w:pPr>
        <w:jc w:val="both"/>
        <w:rPr>
          <w:rFonts w:ascii="Times New Roman" w:hAnsi="Times New Roman" w:cs="Times New Roman"/>
          <w:b/>
          <w:bCs/>
          <w:sz w:val="24"/>
          <w:szCs w:val="24"/>
        </w:rPr>
      </w:pPr>
      <w:r w:rsidRPr="00A7571F">
        <w:rPr>
          <w:rFonts w:ascii="Times New Roman" w:hAnsi="Times New Roman" w:cs="Times New Roman"/>
          <w:b/>
          <w:bCs/>
          <w:sz w:val="24"/>
          <w:szCs w:val="24"/>
        </w:rPr>
        <w:t>3.</w:t>
      </w:r>
      <w:r>
        <w:rPr>
          <w:rFonts w:ascii="Times New Roman" w:hAnsi="Times New Roman" w:cs="Times New Roman"/>
          <w:b/>
          <w:bCs/>
          <w:sz w:val="24"/>
          <w:szCs w:val="24"/>
        </w:rPr>
        <w:t xml:space="preserve"> </w:t>
      </w:r>
      <w:r w:rsidRPr="00A7571F">
        <w:rPr>
          <w:rFonts w:ascii="Times New Roman" w:hAnsi="Times New Roman" w:cs="Times New Roman"/>
          <w:b/>
          <w:bCs/>
          <w:sz w:val="24"/>
          <w:szCs w:val="24"/>
        </w:rPr>
        <w:t>SORUMLULAR</w:t>
      </w:r>
    </w:p>
    <w:p w14:paraId="29FAC016" w14:textId="33FCA431" w:rsidR="00A7571F" w:rsidRPr="00A7571F" w:rsidRDefault="00A7571F" w:rsidP="00A7571F">
      <w:pPr>
        <w:jc w:val="both"/>
        <w:rPr>
          <w:rFonts w:ascii="Times New Roman" w:hAnsi="Times New Roman" w:cs="Times New Roman"/>
          <w:sz w:val="24"/>
          <w:szCs w:val="24"/>
        </w:rPr>
      </w:pPr>
      <w:r w:rsidRPr="00A7571F">
        <w:rPr>
          <w:rFonts w:ascii="Times New Roman" w:hAnsi="Times New Roman" w:cs="Times New Roman"/>
          <w:sz w:val="24"/>
          <w:szCs w:val="24"/>
        </w:rPr>
        <w:t xml:space="preserve">Çalışan </w:t>
      </w:r>
      <w:r>
        <w:rPr>
          <w:rFonts w:ascii="Times New Roman" w:hAnsi="Times New Roman" w:cs="Times New Roman"/>
          <w:sz w:val="24"/>
          <w:szCs w:val="24"/>
        </w:rPr>
        <w:t>G</w:t>
      </w:r>
      <w:r w:rsidRPr="00A7571F">
        <w:rPr>
          <w:rFonts w:ascii="Times New Roman" w:hAnsi="Times New Roman" w:cs="Times New Roman"/>
          <w:sz w:val="24"/>
          <w:szCs w:val="24"/>
        </w:rPr>
        <w:t xml:space="preserve">üvenliği </w:t>
      </w:r>
      <w:r>
        <w:rPr>
          <w:rFonts w:ascii="Times New Roman" w:hAnsi="Times New Roman" w:cs="Times New Roman"/>
          <w:sz w:val="24"/>
          <w:szCs w:val="24"/>
        </w:rPr>
        <w:t>B</w:t>
      </w:r>
      <w:r w:rsidRPr="00A7571F">
        <w:rPr>
          <w:rFonts w:ascii="Times New Roman" w:hAnsi="Times New Roman" w:cs="Times New Roman"/>
          <w:sz w:val="24"/>
          <w:szCs w:val="24"/>
        </w:rPr>
        <w:t>irimi</w:t>
      </w:r>
      <w:r>
        <w:rPr>
          <w:rFonts w:ascii="Times New Roman" w:hAnsi="Times New Roman" w:cs="Times New Roman"/>
          <w:sz w:val="24"/>
          <w:szCs w:val="24"/>
        </w:rPr>
        <w:t>,</w:t>
      </w:r>
      <w:r w:rsidRPr="00A7571F">
        <w:rPr>
          <w:rFonts w:ascii="Times New Roman" w:hAnsi="Times New Roman" w:cs="Times New Roman"/>
          <w:sz w:val="24"/>
          <w:szCs w:val="24"/>
        </w:rPr>
        <w:t xml:space="preserve"> Enfeksiyon </w:t>
      </w:r>
      <w:r w:rsidR="00CD6C63">
        <w:rPr>
          <w:rFonts w:ascii="Times New Roman" w:hAnsi="Times New Roman" w:cs="Times New Roman"/>
          <w:sz w:val="24"/>
          <w:szCs w:val="24"/>
        </w:rPr>
        <w:t>Kontrol Sorumlusu</w:t>
      </w:r>
      <w:r w:rsidRPr="00A7571F">
        <w:rPr>
          <w:rFonts w:ascii="Times New Roman" w:hAnsi="Times New Roman" w:cs="Times New Roman"/>
          <w:sz w:val="24"/>
          <w:szCs w:val="24"/>
        </w:rPr>
        <w:t>,</w:t>
      </w:r>
      <w:r>
        <w:rPr>
          <w:rFonts w:ascii="Times New Roman" w:hAnsi="Times New Roman" w:cs="Times New Roman"/>
          <w:sz w:val="24"/>
          <w:szCs w:val="24"/>
        </w:rPr>
        <w:t xml:space="preserve"> </w:t>
      </w:r>
      <w:r w:rsidR="00CD6C63">
        <w:rPr>
          <w:rFonts w:ascii="Times New Roman" w:hAnsi="Times New Roman" w:cs="Times New Roman"/>
          <w:sz w:val="24"/>
          <w:szCs w:val="24"/>
        </w:rPr>
        <w:t>Enfeksiyon Kontrol Komitesi, Hastane Müdürü</w:t>
      </w:r>
    </w:p>
    <w:p w14:paraId="647D4882" w14:textId="3042056C" w:rsidR="006F1454" w:rsidRPr="006F1454" w:rsidRDefault="006F1454" w:rsidP="006F1454">
      <w:pPr>
        <w:jc w:val="both"/>
        <w:rPr>
          <w:rFonts w:ascii="Times New Roman" w:hAnsi="Times New Roman" w:cs="Times New Roman"/>
          <w:b/>
          <w:sz w:val="24"/>
          <w:szCs w:val="24"/>
        </w:rPr>
      </w:pPr>
      <w:r w:rsidRPr="006F1454">
        <w:rPr>
          <w:rFonts w:ascii="Times New Roman" w:hAnsi="Times New Roman" w:cs="Times New Roman"/>
          <w:b/>
          <w:sz w:val="24"/>
          <w:szCs w:val="24"/>
        </w:rPr>
        <w:t>4.</w:t>
      </w:r>
      <w:r>
        <w:rPr>
          <w:rFonts w:ascii="Times New Roman" w:hAnsi="Times New Roman" w:cs="Times New Roman"/>
          <w:b/>
          <w:sz w:val="24"/>
          <w:szCs w:val="24"/>
        </w:rPr>
        <w:t xml:space="preserve"> </w:t>
      </w:r>
      <w:r w:rsidRPr="006F1454">
        <w:rPr>
          <w:rFonts w:ascii="Times New Roman" w:hAnsi="Times New Roman" w:cs="Times New Roman"/>
          <w:b/>
          <w:sz w:val="24"/>
          <w:szCs w:val="24"/>
        </w:rPr>
        <w:t>FAALİYET AKIŞI</w:t>
      </w:r>
    </w:p>
    <w:p w14:paraId="355395B8"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Yaralanmaya maruz kalan kişi yöneticisine olay hakkında bilgi vermelidir.</w:t>
      </w:r>
    </w:p>
    <w:p w14:paraId="62A37C4C"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Birim yöneticisi tarafından Çalışan Güvenliği görevlisine haber verilmelidir.</w:t>
      </w:r>
    </w:p>
    <w:p w14:paraId="34E46240"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Yaralanma sonrası temas bölgesi su ve sabunla veya uygun bir antiseptikle yıkanmalıdır.</w:t>
      </w:r>
    </w:p>
    <w:p w14:paraId="389A07A5"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Mukoza temaslarında temas bölgesinin bol su ile yıkanması yeterlidir.</w:t>
      </w:r>
    </w:p>
    <w:p w14:paraId="082408FB"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Temas bölgesi sıkma, emme, kanatmaya çalışma vb. yöntemlerle kesinlikle travmatize edilmemelidir. Normal yara bakımı dışında ek bir önleme gerek yoktur.</w:t>
      </w:r>
    </w:p>
    <w:p w14:paraId="697935F6"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Yaralanan personel tarafından “Kesici-Delici Alet Yaralanmaları Bildirim Formu/ Kan ve Vücut Sıvılarının Sıçramasına Maruz Kalan Çalışan Bildirim Formu” doldurulmalıdır. Aynı forma kaynak ve personele ait tetkik sonuçları, personele yapılan müdahaleler hakkında bilgiler kaydedilmelidir. Tüm bu formlar çalışan güvenliği görevlisi tarafından arşivlenmelidir.</w:t>
      </w:r>
    </w:p>
    <w:p w14:paraId="6A1801B8" w14:textId="77777777"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Takip gerektiren personel Çalışan Güvenliği görevlisi tarafından takip programına alınmalıdır.</w:t>
      </w:r>
    </w:p>
    <w:p w14:paraId="3606EA81" w14:textId="2C26ED1B"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b/>
          <w:sz w:val="24"/>
          <w:szCs w:val="24"/>
        </w:rPr>
        <w:t>Kaynak biliniyorsa;</w:t>
      </w:r>
      <w:r w:rsidRPr="007B2A98">
        <w:rPr>
          <w:rFonts w:ascii="Times New Roman" w:hAnsi="Times New Roman" w:cs="Times New Roman"/>
          <w:sz w:val="24"/>
          <w:szCs w:val="24"/>
        </w:rPr>
        <w:t xml:space="preserve"> yaralanan personelin HBsAg, anti-HBsAg, anti-HCV, anti-HIV tetkiklerine ve kaynağın HBsAg, anti-HCV, anti-HIV tetkiklerine bakılmalıdır.</w:t>
      </w:r>
    </w:p>
    <w:p w14:paraId="425F179A" w14:textId="598D4010"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 xml:space="preserve">Kaynak kişide HIV virüsü saptanması durumunda; yaralanan personel antiretroviral profilaksi uygulanması için, ilk müdahaleden hemen sonra Enfeksiyon Hastalıkları Kliniği olan ilgili kuruma sevk edilmelidir. </w:t>
      </w:r>
      <w:r w:rsidR="007B2A98" w:rsidRPr="007B2A98">
        <w:rPr>
          <w:rFonts w:ascii="Times New Roman" w:hAnsi="Times New Roman" w:cs="Times New Roman"/>
          <w:sz w:val="24"/>
          <w:szCs w:val="24"/>
        </w:rPr>
        <w:t>Maruziyetten</w:t>
      </w:r>
      <w:r w:rsidRPr="007B2A98">
        <w:rPr>
          <w:rFonts w:ascii="Times New Roman" w:hAnsi="Times New Roman" w:cs="Times New Roman"/>
          <w:sz w:val="24"/>
          <w:szCs w:val="24"/>
        </w:rPr>
        <w:t xml:space="preserve"> hemen sonra, 6. haftada, 3. ayda ve 6.ayda Anti-HIV testi kontrolleri yapılmalıdır.</w:t>
      </w:r>
    </w:p>
    <w:p w14:paraId="55194663" w14:textId="32822CC4" w:rsidR="006F1454" w:rsidRPr="007B2A98" w:rsidRDefault="006F1454"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 xml:space="preserve">Kaynak kişide hepatit B virüsü saptanması durumunda; personelin hepatit B aşısı yoksa ilk müdahale sonrası 24 saat </w:t>
      </w:r>
      <w:r w:rsidR="007B2A98" w:rsidRPr="007B2A98">
        <w:rPr>
          <w:rFonts w:ascii="Times New Roman" w:hAnsi="Times New Roman" w:cs="Times New Roman"/>
          <w:sz w:val="24"/>
          <w:szCs w:val="24"/>
        </w:rPr>
        <w:t>içerisinde (</w:t>
      </w:r>
      <w:r w:rsidRPr="007B2A98">
        <w:rPr>
          <w:rFonts w:ascii="Times New Roman" w:hAnsi="Times New Roman" w:cs="Times New Roman"/>
          <w:sz w:val="24"/>
          <w:szCs w:val="24"/>
        </w:rPr>
        <w:t>en geç 7 gün içerisinde) hepatit B hiperimmunglobulin (HBIg) 0.06 ml/kg dozunda deltoid adale içine, eş</w:t>
      </w:r>
      <w:r w:rsidR="005E6300">
        <w:rPr>
          <w:rFonts w:ascii="Times New Roman" w:hAnsi="Times New Roman" w:cs="Times New Roman"/>
          <w:sz w:val="24"/>
          <w:szCs w:val="24"/>
        </w:rPr>
        <w:t xml:space="preserve"> </w:t>
      </w:r>
      <w:r w:rsidRPr="007B2A98">
        <w:rPr>
          <w:rFonts w:ascii="Times New Roman" w:hAnsi="Times New Roman" w:cs="Times New Roman"/>
          <w:sz w:val="24"/>
          <w:szCs w:val="24"/>
        </w:rPr>
        <w:t>zamanlı olarak hepatit B aşısı diğer kolda deltoid adale içine yapılmalı ve takiben 1. ve 6. aylarda aşı tekrarlanmalıdır. Aşı uygulaması 0, 1, 2 ve 12. ay şeklinde de yapılabilir.</w:t>
      </w:r>
    </w:p>
    <w:p w14:paraId="6397BA99" w14:textId="77777777" w:rsidR="00BF7875" w:rsidRDefault="00BF7875" w:rsidP="00BF7875">
      <w:pPr>
        <w:pStyle w:val="ListeParagraf"/>
        <w:ind w:left="1080"/>
        <w:jc w:val="both"/>
        <w:rPr>
          <w:rFonts w:ascii="Times New Roman" w:hAnsi="Times New Roman" w:cs="Times New Roman"/>
          <w:sz w:val="24"/>
          <w:szCs w:val="24"/>
        </w:rPr>
      </w:pPr>
    </w:p>
    <w:tbl>
      <w:tblPr>
        <w:tblpPr w:leftFromText="141" w:rightFromText="141" w:horzAnchor="margin" w:tblpXSpec="center" w:tblpY="-434"/>
        <w:tblW w:w="9923" w:type="dxa"/>
        <w:tblLayout w:type="fixed"/>
        <w:tblCellMar>
          <w:left w:w="0" w:type="dxa"/>
          <w:right w:w="0" w:type="dxa"/>
        </w:tblCellMar>
        <w:tblLook w:val="01E0" w:firstRow="1" w:lastRow="1" w:firstColumn="1" w:lastColumn="1" w:noHBand="0" w:noVBand="0"/>
      </w:tblPr>
      <w:tblGrid>
        <w:gridCol w:w="7088"/>
        <w:gridCol w:w="1559"/>
        <w:gridCol w:w="1276"/>
      </w:tblGrid>
      <w:tr w:rsidR="00BF7875" w:rsidRPr="00BF7875" w14:paraId="4BA5CCDC" w14:textId="77777777" w:rsidTr="00BF7875">
        <w:trPr>
          <w:trHeight w:hRule="exact" w:val="340"/>
        </w:trPr>
        <w:tc>
          <w:tcPr>
            <w:tcW w:w="7088" w:type="dxa"/>
            <w:vMerge w:val="restart"/>
            <w:tcBorders>
              <w:top w:val="single" w:sz="6" w:space="0" w:color="000000"/>
              <w:left w:val="single" w:sz="6" w:space="0" w:color="000000"/>
              <w:bottom w:val="single" w:sz="6" w:space="0" w:color="000000"/>
              <w:right w:val="single" w:sz="6" w:space="0" w:color="000000"/>
            </w:tcBorders>
          </w:tcPr>
          <w:p w14:paraId="1A11DE07"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0B0A9B8D" wp14:editId="30FE1B02">
                  <wp:simplePos x="0" y="0"/>
                  <wp:positionH relativeFrom="column">
                    <wp:posOffset>93980</wp:posOffset>
                  </wp:positionH>
                  <wp:positionV relativeFrom="paragraph">
                    <wp:posOffset>91440</wp:posOffset>
                  </wp:positionV>
                  <wp:extent cx="932815" cy="976630"/>
                  <wp:effectExtent l="0" t="0" r="0" b="1270"/>
                  <wp:wrapSquare wrapText="bothSides"/>
                  <wp:docPr id="675050944" name="Resim 67505094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50944" name="Resim 675050944" descr="amblem, logo, simge, sembol,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15" cy="976630"/>
                          </a:xfrm>
                          <a:prstGeom prst="rect">
                            <a:avLst/>
                          </a:prstGeom>
                        </pic:spPr>
                      </pic:pic>
                    </a:graphicData>
                  </a:graphic>
                  <wp14:sizeRelH relativeFrom="margin">
                    <wp14:pctWidth>0</wp14:pctWidth>
                  </wp14:sizeRelH>
                  <wp14:sizeRelV relativeFrom="margin">
                    <wp14:pctHeight>0</wp14:pctHeight>
                  </wp14:sizeRelV>
                </wp:anchor>
              </w:drawing>
            </w:r>
            <w:r w:rsidRPr="00BF7875">
              <w:rPr>
                <w:rFonts w:ascii="Times New Roman" w:hAnsi="Times New Roman" w:cs="Times New Roman"/>
                <w:sz w:val="24"/>
                <w:szCs w:val="24"/>
                <w:lang w:val="en-US"/>
              </w:rPr>
              <w:t xml:space="preserve"> </w:t>
            </w:r>
          </w:p>
          <w:p w14:paraId="3A7F6FD6" w14:textId="77777777" w:rsidR="00BF7875" w:rsidRPr="00BF7875" w:rsidRDefault="00BF7875" w:rsidP="00BF7875">
            <w:pPr>
              <w:pStyle w:val="stBilgi"/>
              <w:rPr>
                <w:rFonts w:ascii="Times New Roman" w:hAnsi="Times New Roman" w:cs="Times New Roman"/>
                <w:b/>
                <w:sz w:val="24"/>
                <w:szCs w:val="24"/>
                <w:lang w:val="en-US"/>
              </w:rPr>
            </w:pPr>
          </w:p>
          <w:p w14:paraId="45F22E8C" w14:textId="77777777" w:rsidR="00BF7875" w:rsidRPr="00BF7875" w:rsidRDefault="00BF7875" w:rsidP="00BF7875">
            <w:pPr>
              <w:pStyle w:val="stBilgi"/>
              <w:jc w:val="center"/>
              <w:rPr>
                <w:rFonts w:ascii="Times New Roman" w:hAnsi="Times New Roman" w:cs="Times New Roman"/>
                <w:sz w:val="24"/>
                <w:szCs w:val="24"/>
                <w:lang w:val="en-US"/>
              </w:rPr>
            </w:pPr>
            <w:r w:rsidRPr="00BF7875">
              <w:rPr>
                <w:rFonts w:ascii="Times New Roman" w:hAnsi="Times New Roman" w:cs="Times New Roman"/>
                <w:b/>
                <w:sz w:val="24"/>
                <w:szCs w:val="24"/>
                <w:lang w:val="en-US"/>
              </w:rPr>
              <w:t>Alanya Alaaddin Keykubat Üniversitesi</w:t>
            </w:r>
            <w:r w:rsidRPr="00BF7875">
              <w:rPr>
                <w:rFonts w:ascii="Times New Roman" w:hAnsi="Times New Roman" w:cs="Times New Roman"/>
                <w:sz w:val="24"/>
                <w:szCs w:val="24"/>
                <w:lang w:val="en-US"/>
              </w:rPr>
              <w:t xml:space="preserve"> </w:t>
            </w:r>
          </w:p>
          <w:p w14:paraId="76F08779" w14:textId="77777777" w:rsidR="00BF7875" w:rsidRPr="00BF7875" w:rsidRDefault="00BF7875" w:rsidP="00BF7875">
            <w:pPr>
              <w:pStyle w:val="stBilgi"/>
              <w:jc w:val="center"/>
              <w:rPr>
                <w:rFonts w:ascii="Times New Roman" w:hAnsi="Times New Roman" w:cs="Times New Roman"/>
                <w:b/>
                <w:sz w:val="24"/>
                <w:szCs w:val="24"/>
                <w:lang w:val="en-US"/>
              </w:rPr>
            </w:pPr>
            <w:r w:rsidRPr="00BF7875">
              <w:rPr>
                <w:rFonts w:ascii="Times New Roman" w:hAnsi="Times New Roman" w:cs="Times New Roman"/>
                <w:b/>
                <w:sz w:val="24"/>
                <w:szCs w:val="24"/>
                <w:lang w:val="en-US"/>
              </w:rPr>
              <w:t>Diş Hekimliği   Uygulama ve Araştırma Merkezi</w:t>
            </w:r>
          </w:p>
          <w:p w14:paraId="048A2C44" w14:textId="77777777" w:rsidR="00BF7875" w:rsidRPr="00BF7875" w:rsidRDefault="00BF7875" w:rsidP="00BF7875">
            <w:pPr>
              <w:pStyle w:val="stBilgi"/>
              <w:jc w:val="center"/>
              <w:rPr>
                <w:rFonts w:ascii="Times New Roman" w:hAnsi="Times New Roman" w:cs="Times New Roman"/>
                <w:sz w:val="24"/>
                <w:szCs w:val="24"/>
                <w:lang w:val="en-US"/>
              </w:rPr>
            </w:pPr>
            <w:r w:rsidRPr="00BF7875">
              <w:rPr>
                <w:rFonts w:ascii="Times New Roman" w:hAnsi="Times New Roman" w:cs="Times New Roman"/>
                <w:b/>
                <w:bCs/>
                <w:sz w:val="24"/>
                <w:szCs w:val="24"/>
              </w:rPr>
              <w:t>Personel Yaralanmaları İzleme ve Önleme Talimatı</w:t>
            </w:r>
          </w:p>
        </w:tc>
        <w:tc>
          <w:tcPr>
            <w:tcW w:w="1559" w:type="dxa"/>
            <w:tcBorders>
              <w:top w:val="single" w:sz="6" w:space="0" w:color="000000"/>
              <w:left w:val="single" w:sz="6" w:space="0" w:color="000000"/>
              <w:bottom w:val="single" w:sz="6" w:space="0" w:color="000000"/>
              <w:right w:val="single" w:sz="6" w:space="0" w:color="000000"/>
            </w:tcBorders>
            <w:hideMark/>
          </w:tcPr>
          <w:p w14:paraId="43D0D131"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3CF63040"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SEN.TL.05</w:t>
            </w:r>
          </w:p>
        </w:tc>
      </w:tr>
      <w:tr w:rsidR="00BF7875" w:rsidRPr="00BF7875" w14:paraId="790E2DD8"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32B0E3F2"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7259474"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07BD024E" w14:textId="66483ACF" w:rsidR="00BF7875" w:rsidRPr="00BF7875" w:rsidRDefault="00CC5AC7" w:rsidP="00BF7875">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F7875" w:rsidRPr="00BF7875" w14:paraId="4F4D5E7A"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3001AA8F"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AF909CA"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4EF95C0E"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w:t>
            </w:r>
          </w:p>
        </w:tc>
      </w:tr>
      <w:tr w:rsidR="00BF7875" w:rsidRPr="00BF7875" w14:paraId="640B1CF8" w14:textId="77777777" w:rsidTr="00BF7875">
        <w:trPr>
          <w:trHeight w:hRule="exact" w:val="343"/>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662E3C8B"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16D5929D"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1A665D04"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00</w:t>
            </w:r>
          </w:p>
        </w:tc>
      </w:tr>
      <w:tr w:rsidR="00BF7875" w:rsidRPr="00BF7875" w14:paraId="37030CB0" w14:textId="77777777" w:rsidTr="00BF7875">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196350FB" w14:textId="77777777" w:rsidR="00BF7875" w:rsidRPr="00BF7875" w:rsidRDefault="00BF7875" w:rsidP="00BF7875">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12265C77" w14:textId="77777777" w:rsidR="00BF7875" w:rsidRPr="00BF7875" w:rsidRDefault="00BF7875" w:rsidP="00BF7875">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64B60C4F" w14:textId="77777777" w:rsidR="00BF7875" w:rsidRPr="00BF7875" w:rsidRDefault="00BF7875" w:rsidP="00BF7875">
            <w:pPr>
              <w:pStyle w:val="stBilgi"/>
              <w:rPr>
                <w:rFonts w:ascii="Times New Roman" w:hAnsi="Times New Roman" w:cs="Times New Roman"/>
                <w:sz w:val="24"/>
                <w:szCs w:val="24"/>
                <w:lang w:val="en-US"/>
              </w:rPr>
            </w:pPr>
            <w:r>
              <w:rPr>
                <w:rFonts w:ascii="Times New Roman" w:hAnsi="Times New Roman" w:cs="Times New Roman"/>
                <w:sz w:val="24"/>
                <w:szCs w:val="24"/>
                <w:lang w:val="en-US"/>
              </w:rPr>
              <w:t>2/3</w:t>
            </w:r>
          </w:p>
        </w:tc>
      </w:tr>
    </w:tbl>
    <w:p w14:paraId="0D19C57C" w14:textId="4EDE6D0D" w:rsidR="006F1454" w:rsidRDefault="006F1454" w:rsidP="006F1454">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 xml:space="preserve">Personelin 3 doz hepatit B aşısı varsa; anti-HBsAg titresine bakılmalı, yanıt yeterli (Anti-HBsAg ≥ 10 mIU/ml) ise hepatit B’ye yönelik herhangi bir müdahale yapılmamalıdır. Yanıt </w:t>
      </w:r>
      <w:r w:rsidR="007B2A98" w:rsidRPr="007B2A98">
        <w:rPr>
          <w:rFonts w:ascii="Times New Roman" w:hAnsi="Times New Roman" w:cs="Times New Roman"/>
          <w:sz w:val="24"/>
          <w:szCs w:val="24"/>
        </w:rPr>
        <w:t>yetersiz (</w:t>
      </w:r>
      <w:r w:rsidRPr="007B2A98">
        <w:rPr>
          <w:rFonts w:ascii="Times New Roman" w:hAnsi="Times New Roman" w:cs="Times New Roman"/>
          <w:sz w:val="24"/>
          <w:szCs w:val="24"/>
        </w:rPr>
        <w:t xml:space="preserve">Anti-HBsAg titresi &lt; 10mIU/ml) ise </w:t>
      </w:r>
      <w:bookmarkStart w:id="0" w:name="_Hlk134537130"/>
      <w:r w:rsidRPr="007B2A98">
        <w:rPr>
          <w:rFonts w:ascii="Times New Roman" w:hAnsi="Times New Roman" w:cs="Times New Roman"/>
          <w:sz w:val="24"/>
          <w:szCs w:val="24"/>
        </w:rPr>
        <w:t>HBIg</w:t>
      </w:r>
      <w:bookmarkEnd w:id="0"/>
      <w:r w:rsidRPr="007B2A98">
        <w:rPr>
          <w:rFonts w:ascii="Times New Roman" w:hAnsi="Times New Roman" w:cs="Times New Roman"/>
          <w:sz w:val="24"/>
          <w:szCs w:val="24"/>
        </w:rPr>
        <w:t xml:space="preserve"> 0.06 ml/kg ve hepatit B aşısı uygulanmalıdır</w:t>
      </w:r>
      <w:r w:rsidR="007B2A98">
        <w:rPr>
          <w:rFonts w:ascii="Times New Roman" w:hAnsi="Times New Roman" w:cs="Times New Roman"/>
          <w:sz w:val="24"/>
          <w:szCs w:val="24"/>
        </w:rPr>
        <w:t>.</w:t>
      </w:r>
    </w:p>
    <w:p w14:paraId="34184AF3"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Personelin HBsAg pozitifliği varsa; pansuman dışında herhangi bir müdahaleye gerek yoktur.</w:t>
      </w:r>
    </w:p>
    <w:p w14:paraId="23000BF8"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Kaynak kişide hepatit C virüsü saptanması durumunda; uygulanacak genel kabul</w:t>
      </w:r>
    </w:p>
    <w:p w14:paraId="53D7EBB4" w14:textId="5FE9146B"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gören bir profilaktik tedavi yoktur. Maruziyetten hemen sonra, 6. hafta, 3. ve 6. ayda antiHCV ve ALT bakılmalıdır. Erken tanı için maruziyeten 4-6 hafta sonra HCV-RNA bakılabilir.</w:t>
      </w:r>
    </w:p>
    <w:p w14:paraId="1D7A4497"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Anti- HCV pozitifliği saptanan personel, takip için Enfeksiyon Hastalıkları Kliniği olan bir merkeze sevk edilmelidir.</w:t>
      </w:r>
    </w:p>
    <w:p w14:paraId="76A6136B"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5E6300">
        <w:rPr>
          <w:rFonts w:ascii="Times New Roman" w:hAnsi="Times New Roman" w:cs="Times New Roman"/>
          <w:b/>
          <w:bCs/>
          <w:sz w:val="24"/>
          <w:szCs w:val="24"/>
        </w:rPr>
        <w:t>Kaynak bilinmiyorsa</w:t>
      </w:r>
      <w:r w:rsidRPr="007B2A98">
        <w:rPr>
          <w:rFonts w:ascii="Times New Roman" w:hAnsi="Times New Roman" w:cs="Times New Roman"/>
          <w:sz w:val="24"/>
          <w:szCs w:val="24"/>
        </w:rPr>
        <w:t>; Hepatit B bulaş riski için, personel aşısızsa hepatit B aşı serisine başlanmalıdır.</w:t>
      </w:r>
    </w:p>
    <w:p w14:paraId="5C43E369"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Personel aşılı, ancak aşı yanıtı yetersizse ve kaynak yüksek risk taşıyorsa, HBsAg pozitif kaynak gibi işlem uygulanmalıdır.</w:t>
      </w:r>
    </w:p>
    <w:p w14:paraId="33781095" w14:textId="77777777"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Personelin aşı yanıtı bilinmiyorsa, Anti-HBsAg titresine bakılmalı, yanıt yeterli ise herhangi bir müdahale yapılmamalıdır. Yanıt yetersizse tek doz hepatit B aşısı uygulanmalıdır.</w:t>
      </w:r>
    </w:p>
    <w:p w14:paraId="2020EB03" w14:textId="15A8CC2C"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 xml:space="preserve">Hepatit C bulaş riski için; uygulanacak genel kabul gören bir profilaktik tedavi yoktur. </w:t>
      </w:r>
      <w:r w:rsidR="0085798F" w:rsidRPr="007B2A98">
        <w:rPr>
          <w:rFonts w:ascii="Times New Roman" w:hAnsi="Times New Roman" w:cs="Times New Roman"/>
          <w:sz w:val="24"/>
          <w:szCs w:val="24"/>
        </w:rPr>
        <w:t>Maruziyetten</w:t>
      </w:r>
      <w:r w:rsidRPr="007B2A98">
        <w:rPr>
          <w:rFonts w:ascii="Times New Roman" w:hAnsi="Times New Roman" w:cs="Times New Roman"/>
          <w:sz w:val="24"/>
          <w:szCs w:val="24"/>
        </w:rPr>
        <w:t xml:space="preserve"> hemen sonra, 6. haftada, 3. ve 6. ayda anti-HCV ve ALT bakılmalıdır. AntiHCV pozitifliği saptanan personel, takip için Enfeksiyon Hastalıkları Kliniği olan ilgili kuruma sevk edilmelidir.</w:t>
      </w:r>
    </w:p>
    <w:p w14:paraId="29E4A57D" w14:textId="21055B73" w:rsidR="007B2A98" w:rsidRP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 xml:space="preserve">HIV bulaş riski için; </w:t>
      </w:r>
      <w:r w:rsidR="0085798F" w:rsidRPr="007B2A98">
        <w:rPr>
          <w:rFonts w:ascii="Times New Roman" w:hAnsi="Times New Roman" w:cs="Times New Roman"/>
          <w:sz w:val="24"/>
          <w:szCs w:val="24"/>
        </w:rPr>
        <w:t>Maruziyetten</w:t>
      </w:r>
      <w:r w:rsidRPr="007B2A98">
        <w:rPr>
          <w:rFonts w:ascii="Times New Roman" w:hAnsi="Times New Roman" w:cs="Times New Roman"/>
          <w:sz w:val="24"/>
          <w:szCs w:val="24"/>
        </w:rPr>
        <w:t xml:space="preserve"> hemen sonra; 6. haftada, 3. ve 6. ayda anti HIV testi kontrolleri yapılmalıdır. Anti-HIV pozitifliği saptanan personel, Enfeksiyon Hastalıkları Kliniği olan ilgili kuruma sevk edilmelidir.</w:t>
      </w:r>
    </w:p>
    <w:p w14:paraId="43AD6641" w14:textId="4B68DEDE" w:rsidR="007B2A98" w:rsidRDefault="007B2A98" w:rsidP="007B2A98">
      <w:pPr>
        <w:pStyle w:val="ListeParagraf"/>
        <w:numPr>
          <w:ilvl w:val="0"/>
          <w:numId w:val="19"/>
        </w:numPr>
        <w:jc w:val="both"/>
        <w:rPr>
          <w:rFonts w:ascii="Times New Roman" w:hAnsi="Times New Roman" w:cs="Times New Roman"/>
          <w:sz w:val="24"/>
          <w:szCs w:val="24"/>
        </w:rPr>
      </w:pPr>
      <w:r w:rsidRPr="007B2A98">
        <w:rPr>
          <w:rFonts w:ascii="Times New Roman" w:hAnsi="Times New Roman" w:cs="Times New Roman"/>
          <w:sz w:val="24"/>
          <w:szCs w:val="24"/>
        </w:rPr>
        <w:t>Delici-kesici alet yaralanması, çarpma, yanık vb. durumlarda aşağıda belirtilen şekilde tetanoz profilaksisi uygulanmalıdır:</w:t>
      </w:r>
    </w:p>
    <w:tbl>
      <w:tblPr>
        <w:tblStyle w:val="TabloKlavuzu"/>
        <w:tblpPr w:leftFromText="141" w:rightFromText="141" w:vertAnchor="text" w:horzAnchor="margin" w:tblpX="-431" w:tblpY="633"/>
        <w:tblW w:w="9924" w:type="dxa"/>
        <w:tblLook w:val="04A0" w:firstRow="1" w:lastRow="0" w:firstColumn="1" w:lastColumn="0" w:noHBand="0" w:noVBand="1"/>
      </w:tblPr>
      <w:tblGrid>
        <w:gridCol w:w="5269"/>
        <w:gridCol w:w="4655"/>
      </w:tblGrid>
      <w:tr w:rsidR="0085798F" w:rsidRPr="006F1454" w14:paraId="71B77758" w14:textId="77777777" w:rsidTr="00882AAD">
        <w:trPr>
          <w:trHeight w:val="364"/>
        </w:trPr>
        <w:tc>
          <w:tcPr>
            <w:tcW w:w="5269" w:type="dxa"/>
            <w:tcBorders>
              <w:top w:val="single" w:sz="4" w:space="0" w:color="auto"/>
              <w:left w:val="single" w:sz="4" w:space="0" w:color="auto"/>
              <w:bottom w:val="single" w:sz="4" w:space="0" w:color="auto"/>
              <w:right w:val="single" w:sz="4" w:space="0" w:color="auto"/>
            </w:tcBorders>
            <w:hideMark/>
          </w:tcPr>
          <w:p w14:paraId="6C96D988" w14:textId="77777777" w:rsidR="0085798F" w:rsidRPr="006F1454" w:rsidRDefault="0085798F" w:rsidP="00882AAD">
            <w:pPr>
              <w:spacing w:after="160" w:line="259" w:lineRule="auto"/>
              <w:jc w:val="both"/>
              <w:rPr>
                <w:rFonts w:ascii="Times New Roman" w:hAnsi="Times New Roman" w:cs="Times New Roman"/>
                <w:b/>
                <w:sz w:val="24"/>
                <w:szCs w:val="24"/>
              </w:rPr>
            </w:pPr>
            <w:r w:rsidRPr="006F1454">
              <w:rPr>
                <w:rFonts w:ascii="Times New Roman" w:hAnsi="Times New Roman" w:cs="Times New Roman"/>
                <w:b/>
                <w:sz w:val="24"/>
                <w:szCs w:val="24"/>
              </w:rPr>
              <w:t xml:space="preserve">           Hafif yaralanma </w:t>
            </w:r>
          </w:p>
        </w:tc>
        <w:tc>
          <w:tcPr>
            <w:tcW w:w="4655" w:type="dxa"/>
            <w:tcBorders>
              <w:top w:val="single" w:sz="4" w:space="0" w:color="auto"/>
              <w:left w:val="single" w:sz="4" w:space="0" w:color="auto"/>
              <w:bottom w:val="single" w:sz="4" w:space="0" w:color="auto"/>
              <w:right w:val="single" w:sz="4" w:space="0" w:color="auto"/>
            </w:tcBorders>
          </w:tcPr>
          <w:p w14:paraId="722432A2" w14:textId="77777777" w:rsidR="0085798F" w:rsidRPr="006F1454" w:rsidRDefault="0085798F" w:rsidP="00882AAD">
            <w:pPr>
              <w:spacing w:after="160" w:line="259" w:lineRule="auto"/>
              <w:jc w:val="both"/>
              <w:rPr>
                <w:rFonts w:ascii="Times New Roman" w:hAnsi="Times New Roman" w:cs="Times New Roman"/>
                <w:b/>
                <w:sz w:val="24"/>
                <w:szCs w:val="24"/>
              </w:rPr>
            </w:pPr>
            <w:r w:rsidRPr="006F1454">
              <w:rPr>
                <w:rFonts w:ascii="Times New Roman" w:hAnsi="Times New Roman" w:cs="Times New Roman"/>
                <w:b/>
                <w:sz w:val="24"/>
                <w:szCs w:val="24"/>
              </w:rPr>
              <w:t xml:space="preserve">     Tetanoza yatkın yaralanma </w:t>
            </w:r>
          </w:p>
        </w:tc>
      </w:tr>
      <w:tr w:rsidR="0085798F" w:rsidRPr="006F1454" w14:paraId="68B499DC" w14:textId="77777777" w:rsidTr="00882AAD">
        <w:trPr>
          <w:trHeight w:val="1504"/>
        </w:trPr>
        <w:tc>
          <w:tcPr>
            <w:tcW w:w="5269" w:type="dxa"/>
            <w:tcBorders>
              <w:top w:val="single" w:sz="4" w:space="0" w:color="auto"/>
              <w:left w:val="single" w:sz="4" w:space="0" w:color="auto"/>
              <w:bottom w:val="single" w:sz="4" w:space="0" w:color="auto"/>
              <w:right w:val="single" w:sz="4" w:space="0" w:color="auto"/>
            </w:tcBorders>
            <w:hideMark/>
          </w:tcPr>
          <w:p w14:paraId="266A6CF9" w14:textId="77777777" w:rsidR="0085798F" w:rsidRPr="006F1454" w:rsidRDefault="0085798F" w:rsidP="00882AAD">
            <w:pPr>
              <w:numPr>
                <w:ilvl w:val="0"/>
                <w:numId w:val="11"/>
              </w:numPr>
              <w:spacing w:after="160" w:line="259" w:lineRule="auto"/>
              <w:jc w:val="both"/>
              <w:rPr>
                <w:rFonts w:ascii="Times New Roman" w:hAnsi="Times New Roman" w:cs="Times New Roman"/>
                <w:b/>
                <w:sz w:val="24"/>
                <w:szCs w:val="24"/>
              </w:rPr>
            </w:pPr>
            <w:r w:rsidRPr="006F1454">
              <w:rPr>
                <w:rFonts w:ascii="Times New Roman" w:hAnsi="Times New Roman" w:cs="Times New Roman"/>
                <w:sz w:val="24"/>
                <w:szCs w:val="24"/>
              </w:rPr>
              <w:t>Yara temizliği ve aşı + 10 yılda bir rapel</w:t>
            </w:r>
          </w:p>
        </w:tc>
        <w:tc>
          <w:tcPr>
            <w:tcW w:w="4655" w:type="dxa"/>
            <w:tcBorders>
              <w:top w:val="single" w:sz="4" w:space="0" w:color="auto"/>
              <w:left w:val="single" w:sz="4" w:space="0" w:color="auto"/>
              <w:bottom w:val="single" w:sz="4" w:space="0" w:color="auto"/>
              <w:right w:val="single" w:sz="4" w:space="0" w:color="auto"/>
            </w:tcBorders>
            <w:hideMark/>
          </w:tcPr>
          <w:p w14:paraId="691848BF" w14:textId="3FABBB9B" w:rsidR="00493AB3" w:rsidRPr="00493AB3" w:rsidRDefault="0085798F" w:rsidP="00882AAD">
            <w:pPr>
              <w:pStyle w:val="ListeParagraf"/>
              <w:numPr>
                <w:ilvl w:val="0"/>
                <w:numId w:val="11"/>
              </w:numPr>
              <w:jc w:val="both"/>
              <w:rPr>
                <w:rFonts w:ascii="Times New Roman" w:hAnsi="Times New Roman" w:cs="Times New Roman"/>
                <w:sz w:val="24"/>
                <w:szCs w:val="24"/>
              </w:rPr>
            </w:pPr>
            <w:r w:rsidRPr="0085798F">
              <w:rPr>
                <w:rFonts w:ascii="Times New Roman" w:hAnsi="Times New Roman" w:cs="Times New Roman"/>
                <w:sz w:val="24"/>
                <w:szCs w:val="24"/>
              </w:rPr>
              <w:t>Tetanoz immunglobuli</w:t>
            </w:r>
            <w:r w:rsidR="00493AB3">
              <w:rPr>
                <w:rFonts w:ascii="Times New Roman" w:hAnsi="Times New Roman" w:cs="Times New Roman"/>
                <w:sz w:val="24"/>
                <w:szCs w:val="24"/>
              </w:rPr>
              <w:t>n</w:t>
            </w:r>
          </w:p>
          <w:p w14:paraId="38F2FBAB" w14:textId="77777777" w:rsidR="0085798F" w:rsidRPr="0085798F" w:rsidRDefault="0085798F" w:rsidP="00882AAD">
            <w:pPr>
              <w:pStyle w:val="ListeParagraf"/>
              <w:numPr>
                <w:ilvl w:val="0"/>
                <w:numId w:val="11"/>
              </w:numPr>
              <w:jc w:val="both"/>
              <w:rPr>
                <w:rFonts w:ascii="Times New Roman" w:hAnsi="Times New Roman" w:cs="Times New Roman"/>
                <w:sz w:val="24"/>
                <w:szCs w:val="24"/>
              </w:rPr>
            </w:pPr>
            <w:r w:rsidRPr="0085798F">
              <w:rPr>
                <w:rFonts w:ascii="Times New Roman" w:hAnsi="Times New Roman" w:cs="Times New Roman"/>
                <w:sz w:val="24"/>
                <w:szCs w:val="24"/>
              </w:rPr>
              <w:t>Aşı</w:t>
            </w:r>
          </w:p>
          <w:p w14:paraId="5CADA237" w14:textId="77777777" w:rsidR="0085798F" w:rsidRPr="0085798F" w:rsidRDefault="0085798F" w:rsidP="00882AAD">
            <w:pPr>
              <w:pStyle w:val="ListeParagraf"/>
              <w:numPr>
                <w:ilvl w:val="0"/>
                <w:numId w:val="11"/>
              </w:numPr>
              <w:jc w:val="both"/>
              <w:rPr>
                <w:rFonts w:ascii="Times New Roman" w:hAnsi="Times New Roman" w:cs="Times New Roman"/>
                <w:sz w:val="24"/>
                <w:szCs w:val="24"/>
              </w:rPr>
            </w:pPr>
            <w:r w:rsidRPr="0085798F">
              <w:rPr>
                <w:rFonts w:ascii="Times New Roman" w:hAnsi="Times New Roman" w:cs="Times New Roman"/>
                <w:sz w:val="24"/>
                <w:szCs w:val="24"/>
              </w:rPr>
              <w:t>Yara Temizliği</w:t>
            </w:r>
          </w:p>
          <w:p w14:paraId="0C3502AF" w14:textId="77777777" w:rsidR="0085798F" w:rsidRPr="0085798F" w:rsidRDefault="0085798F" w:rsidP="00882AAD">
            <w:pPr>
              <w:pStyle w:val="ListeParagraf"/>
              <w:numPr>
                <w:ilvl w:val="0"/>
                <w:numId w:val="11"/>
              </w:numPr>
              <w:jc w:val="both"/>
              <w:rPr>
                <w:rFonts w:ascii="Times New Roman" w:hAnsi="Times New Roman" w:cs="Times New Roman"/>
                <w:b/>
                <w:sz w:val="24"/>
                <w:szCs w:val="24"/>
              </w:rPr>
            </w:pPr>
            <w:r w:rsidRPr="0085798F">
              <w:rPr>
                <w:rFonts w:ascii="Times New Roman" w:hAnsi="Times New Roman" w:cs="Times New Roman"/>
                <w:sz w:val="24"/>
                <w:szCs w:val="24"/>
              </w:rPr>
              <w:t>10 yılda bir aşı rapeli</w:t>
            </w:r>
          </w:p>
        </w:tc>
      </w:tr>
    </w:tbl>
    <w:p w14:paraId="4394DB30" w14:textId="6EF852AF" w:rsidR="007B2A98" w:rsidRPr="005E6300" w:rsidRDefault="0085798F" w:rsidP="005E6300">
      <w:pPr>
        <w:pStyle w:val="ListeParagraf"/>
        <w:numPr>
          <w:ilvl w:val="0"/>
          <w:numId w:val="23"/>
        </w:numPr>
        <w:jc w:val="both"/>
        <w:rPr>
          <w:rFonts w:ascii="Times New Roman" w:hAnsi="Times New Roman" w:cs="Times New Roman"/>
          <w:b/>
          <w:sz w:val="24"/>
          <w:szCs w:val="24"/>
        </w:rPr>
        <w:sectPr w:rsidR="007B2A98" w:rsidRPr="005E6300">
          <w:footerReference w:type="default" r:id="rId8"/>
          <w:pgSz w:w="11906" w:h="16838"/>
          <w:pgMar w:top="1417" w:right="1417" w:bottom="1417" w:left="1417" w:header="708" w:footer="708" w:gutter="0"/>
          <w:cols w:space="708"/>
        </w:sectPr>
      </w:pPr>
      <w:r w:rsidRPr="005E6300">
        <w:rPr>
          <w:rFonts w:ascii="Times New Roman" w:hAnsi="Times New Roman" w:cs="Times New Roman"/>
          <w:b/>
          <w:sz w:val="24"/>
          <w:szCs w:val="24"/>
        </w:rPr>
        <w:t>Son aşıdan 10 yıldan uzun süre geçmiş olanlarda;</w:t>
      </w:r>
    </w:p>
    <w:tbl>
      <w:tblPr>
        <w:tblW w:w="9923" w:type="dxa"/>
        <w:tblInd w:w="-575" w:type="dxa"/>
        <w:tblLayout w:type="fixed"/>
        <w:tblCellMar>
          <w:left w:w="0" w:type="dxa"/>
          <w:right w:w="0" w:type="dxa"/>
        </w:tblCellMar>
        <w:tblLook w:val="01E0" w:firstRow="1" w:lastRow="1" w:firstColumn="1" w:lastColumn="1" w:noHBand="0" w:noVBand="0"/>
      </w:tblPr>
      <w:tblGrid>
        <w:gridCol w:w="7088"/>
        <w:gridCol w:w="1559"/>
        <w:gridCol w:w="1276"/>
      </w:tblGrid>
      <w:tr w:rsidR="00BF7875" w:rsidRPr="00BF7875" w14:paraId="3E56CD9B" w14:textId="77777777" w:rsidTr="007E1A0F">
        <w:trPr>
          <w:trHeight w:hRule="exact" w:val="340"/>
        </w:trPr>
        <w:tc>
          <w:tcPr>
            <w:tcW w:w="7088" w:type="dxa"/>
            <w:vMerge w:val="restart"/>
            <w:tcBorders>
              <w:top w:val="single" w:sz="6" w:space="0" w:color="000000"/>
              <w:left w:val="single" w:sz="6" w:space="0" w:color="000000"/>
              <w:bottom w:val="single" w:sz="6" w:space="0" w:color="000000"/>
              <w:right w:val="single" w:sz="6" w:space="0" w:color="000000"/>
            </w:tcBorders>
          </w:tcPr>
          <w:p w14:paraId="5EF828A1"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2048C232" wp14:editId="224EC56B">
                  <wp:simplePos x="0" y="0"/>
                  <wp:positionH relativeFrom="column">
                    <wp:posOffset>93980</wp:posOffset>
                  </wp:positionH>
                  <wp:positionV relativeFrom="paragraph">
                    <wp:posOffset>91440</wp:posOffset>
                  </wp:positionV>
                  <wp:extent cx="932815" cy="976630"/>
                  <wp:effectExtent l="0" t="0" r="0" b="1270"/>
                  <wp:wrapSquare wrapText="bothSides"/>
                  <wp:docPr id="1150524552" name="Resim 115052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7_alku_new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2815" cy="976630"/>
                          </a:xfrm>
                          <a:prstGeom prst="rect">
                            <a:avLst/>
                          </a:prstGeom>
                        </pic:spPr>
                      </pic:pic>
                    </a:graphicData>
                  </a:graphic>
                  <wp14:sizeRelH relativeFrom="margin">
                    <wp14:pctWidth>0</wp14:pctWidth>
                  </wp14:sizeRelH>
                  <wp14:sizeRelV relativeFrom="margin">
                    <wp14:pctHeight>0</wp14:pctHeight>
                  </wp14:sizeRelV>
                </wp:anchor>
              </w:drawing>
            </w:r>
            <w:r w:rsidRPr="00BF7875">
              <w:rPr>
                <w:rFonts w:ascii="Times New Roman" w:hAnsi="Times New Roman" w:cs="Times New Roman"/>
                <w:sz w:val="24"/>
                <w:szCs w:val="24"/>
                <w:lang w:val="en-US"/>
              </w:rPr>
              <w:t xml:space="preserve"> </w:t>
            </w:r>
          </w:p>
          <w:p w14:paraId="713B901D" w14:textId="77777777" w:rsidR="00BF7875" w:rsidRPr="00BF7875" w:rsidRDefault="00BF7875" w:rsidP="007E1A0F">
            <w:pPr>
              <w:pStyle w:val="stBilgi"/>
              <w:rPr>
                <w:rFonts w:ascii="Times New Roman" w:hAnsi="Times New Roman" w:cs="Times New Roman"/>
                <w:b/>
                <w:sz w:val="24"/>
                <w:szCs w:val="24"/>
                <w:lang w:val="en-US"/>
              </w:rPr>
            </w:pPr>
          </w:p>
          <w:p w14:paraId="15148A65" w14:textId="77777777" w:rsidR="00BF7875" w:rsidRPr="00BF7875" w:rsidRDefault="00BF7875" w:rsidP="007E1A0F">
            <w:pPr>
              <w:pStyle w:val="stBilgi"/>
              <w:jc w:val="center"/>
              <w:rPr>
                <w:rFonts w:ascii="Times New Roman" w:hAnsi="Times New Roman" w:cs="Times New Roman"/>
                <w:sz w:val="24"/>
                <w:szCs w:val="24"/>
                <w:lang w:val="en-US"/>
              </w:rPr>
            </w:pPr>
            <w:r w:rsidRPr="00BF7875">
              <w:rPr>
                <w:rFonts w:ascii="Times New Roman" w:hAnsi="Times New Roman" w:cs="Times New Roman"/>
                <w:b/>
                <w:sz w:val="24"/>
                <w:szCs w:val="24"/>
                <w:lang w:val="en-US"/>
              </w:rPr>
              <w:t>Alanya Alaaddin Keykubat Üniversitesi</w:t>
            </w:r>
            <w:r w:rsidRPr="00BF7875">
              <w:rPr>
                <w:rFonts w:ascii="Times New Roman" w:hAnsi="Times New Roman" w:cs="Times New Roman"/>
                <w:sz w:val="24"/>
                <w:szCs w:val="24"/>
                <w:lang w:val="en-US"/>
              </w:rPr>
              <w:t xml:space="preserve"> </w:t>
            </w:r>
          </w:p>
          <w:p w14:paraId="500E00DC" w14:textId="77777777" w:rsidR="00BF7875" w:rsidRPr="00BF7875" w:rsidRDefault="00BF7875" w:rsidP="007E1A0F">
            <w:pPr>
              <w:pStyle w:val="stBilgi"/>
              <w:jc w:val="center"/>
              <w:rPr>
                <w:rFonts w:ascii="Times New Roman" w:hAnsi="Times New Roman" w:cs="Times New Roman"/>
                <w:b/>
                <w:sz w:val="24"/>
                <w:szCs w:val="24"/>
                <w:lang w:val="en-US"/>
              </w:rPr>
            </w:pPr>
            <w:r w:rsidRPr="00BF7875">
              <w:rPr>
                <w:rFonts w:ascii="Times New Roman" w:hAnsi="Times New Roman" w:cs="Times New Roman"/>
                <w:b/>
                <w:sz w:val="24"/>
                <w:szCs w:val="24"/>
                <w:lang w:val="en-US"/>
              </w:rPr>
              <w:t>Diş Hekimliği   Uygulama ve Araştırma Merkezi</w:t>
            </w:r>
          </w:p>
          <w:p w14:paraId="4443CC4B" w14:textId="77777777" w:rsidR="00BF7875" w:rsidRPr="00BF7875" w:rsidRDefault="00BF7875" w:rsidP="007E1A0F">
            <w:pPr>
              <w:pStyle w:val="stBilgi"/>
              <w:jc w:val="center"/>
              <w:rPr>
                <w:rFonts w:ascii="Times New Roman" w:hAnsi="Times New Roman" w:cs="Times New Roman"/>
                <w:sz w:val="24"/>
                <w:szCs w:val="24"/>
                <w:lang w:val="en-US"/>
              </w:rPr>
            </w:pPr>
            <w:r w:rsidRPr="00BF7875">
              <w:rPr>
                <w:rFonts w:ascii="Times New Roman" w:hAnsi="Times New Roman" w:cs="Times New Roman"/>
                <w:b/>
                <w:bCs/>
                <w:sz w:val="24"/>
                <w:szCs w:val="24"/>
              </w:rPr>
              <w:t>Personel Yaralanmaları İzleme ve Önleme Talimatı</w:t>
            </w:r>
          </w:p>
        </w:tc>
        <w:tc>
          <w:tcPr>
            <w:tcW w:w="1559" w:type="dxa"/>
            <w:tcBorders>
              <w:top w:val="single" w:sz="6" w:space="0" w:color="000000"/>
              <w:left w:val="single" w:sz="6" w:space="0" w:color="000000"/>
              <w:bottom w:val="single" w:sz="6" w:space="0" w:color="000000"/>
              <w:right w:val="single" w:sz="6" w:space="0" w:color="000000"/>
            </w:tcBorders>
            <w:hideMark/>
          </w:tcPr>
          <w:p w14:paraId="780120F3"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5E5A03F6"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SEN.TL.05</w:t>
            </w:r>
          </w:p>
        </w:tc>
      </w:tr>
      <w:tr w:rsidR="00BF7875" w:rsidRPr="00BF7875" w14:paraId="16434005" w14:textId="77777777" w:rsidTr="007E1A0F">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231A99F6" w14:textId="77777777" w:rsidR="00BF7875" w:rsidRPr="00BF7875" w:rsidRDefault="00BF7875"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E91465C"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36452904" w14:textId="454CA1CC" w:rsidR="00BF7875" w:rsidRPr="00BF7875" w:rsidRDefault="00CC5AC7"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F7875" w:rsidRPr="00BF7875" w14:paraId="3924FD60" w14:textId="77777777" w:rsidTr="007E1A0F">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2CFBB0D2" w14:textId="77777777" w:rsidR="00BF7875" w:rsidRPr="00BF7875" w:rsidRDefault="00BF7875"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EBB3A2F"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7FB40B5D"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w:t>
            </w:r>
          </w:p>
        </w:tc>
      </w:tr>
      <w:tr w:rsidR="00BF7875" w:rsidRPr="00BF7875" w14:paraId="35B10D60" w14:textId="77777777" w:rsidTr="007E1A0F">
        <w:trPr>
          <w:trHeight w:hRule="exact" w:val="343"/>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5B1918D3" w14:textId="77777777" w:rsidR="00BF7875" w:rsidRPr="00BF7875" w:rsidRDefault="00BF7875"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CDA4565"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0CA51F5E"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00</w:t>
            </w:r>
          </w:p>
        </w:tc>
      </w:tr>
      <w:tr w:rsidR="00BF7875" w:rsidRPr="00BF7875" w14:paraId="583C6703" w14:textId="77777777" w:rsidTr="007E1A0F">
        <w:trPr>
          <w:trHeight w:hRule="exact" w:val="340"/>
        </w:trPr>
        <w:tc>
          <w:tcPr>
            <w:tcW w:w="7088" w:type="dxa"/>
            <w:vMerge/>
            <w:tcBorders>
              <w:top w:val="single" w:sz="6" w:space="0" w:color="000000"/>
              <w:left w:val="single" w:sz="6" w:space="0" w:color="000000"/>
              <w:bottom w:val="single" w:sz="6" w:space="0" w:color="000000"/>
              <w:right w:val="single" w:sz="6" w:space="0" w:color="000000"/>
            </w:tcBorders>
            <w:vAlign w:val="center"/>
            <w:hideMark/>
          </w:tcPr>
          <w:p w14:paraId="645AE680" w14:textId="77777777" w:rsidR="00BF7875" w:rsidRPr="00BF7875" w:rsidRDefault="00BF7875"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0E49B969" w14:textId="77777777" w:rsidR="00BF7875" w:rsidRPr="00BF7875" w:rsidRDefault="00BF7875" w:rsidP="007E1A0F">
            <w:pPr>
              <w:pStyle w:val="stBilgi"/>
              <w:rPr>
                <w:rFonts w:ascii="Times New Roman" w:hAnsi="Times New Roman" w:cs="Times New Roman"/>
                <w:sz w:val="24"/>
                <w:szCs w:val="24"/>
                <w:lang w:val="en-US"/>
              </w:rPr>
            </w:pPr>
            <w:r w:rsidRPr="00BF7875">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3D5A9CC1" w14:textId="4C4BAF07" w:rsidR="00BF7875" w:rsidRPr="00BF7875" w:rsidRDefault="00BF7875"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3/3</w:t>
            </w:r>
          </w:p>
        </w:tc>
      </w:tr>
    </w:tbl>
    <w:p w14:paraId="7C9799E7" w14:textId="77777777" w:rsidR="00BF7875" w:rsidRDefault="00BF7875" w:rsidP="00BF7875">
      <w:pPr>
        <w:pStyle w:val="ListeParagraf"/>
        <w:jc w:val="both"/>
        <w:rPr>
          <w:rFonts w:ascii="Times New Roman" w:hAnsi="Times New Roman" w:cs="Times New Roman"/>
          <w:b/>
          <w:sz w:val="24"/>
          <w:szCs w:val="24"/>
        </w:rPr>
      </w:pPr>
    </w:p>
    <w:p w14:paraId="0E4ECEEF" w14:textId="31755055" w:rsidR="006F1454" w:rsidRPr="005E6300" w:rsidRDefault="006F1454" w:rsidP="005E6300">
      <w:pPr>
        <w:pStyle w:val="ListeParagraf"/>
        <w:numPr>
          <w:ilvl w:val="0"/>
          <w:numId w:val="23"/>
        </w:numPr>
        <w:jc w:val="both"/>
        <w:rPr>
          <w:rFonts w:ascii="Times New Roman" w:hAnsi="Times New Roman" w:cs="Times New Roman"/>
          <w:b/>
          <w:sz w:val="24"/>
          <w:szCs w:val="24"/>
        </w:rPr>
      </w:pPr>
      <w:r w:rsidRPr="005E6300">
        <w:rPr>
          <w:rFonts w:ascii="Times New Roman" w:hAnsi="Times New Roman" w:cs="Times New Roman"/>
          <w:b/>
          <w:sz w:val="24"/>
          <w:szCs w:val="24"/>
        </w:rPr>
        <w:t>Daha önce aşılanmamışlarda;</w:t>
      </w:r>
    </w:p>
    <w:tbl>
      <w:tblPr>
        <w:tblStyle w:val="TabloKlavuzu"/>
        <w:tblW w:w="9782" w:type="dxa"/>
        <w:tblInd w:w="-431" w:type="dxa"/>
        <w:tblLook w:val="04A0" w:firstRow="1" w:lastRow="0" w:firstColumn="1" w:lastColumn="0" w:noHBand="0" w:noVBand="1"/>
      </w:tblPr>
      <w:tblGrid>
        <w:gridCol w:w="4962"/>
        <w:gridCol w:w="4820"/>
      </w:tblGrid>
      <w:tr w:rsidR="006F1454" w:rsidRPr="006F1454" w14:paraId="22154E9F" w14:textId="77777777" w:rsidTr="00882AAD">
        <w:trPr>
          <w:trHeight w:val="378"/>
        </w:trPr>
        <w:tc>
          <w:tcPr>
            <w:tcW w:w="4962" w:type="dxa"/>
            <w:tcBorders>
              <w:top w:val="single" w:sz="4" w:space="0" w:color="auto"/>
              <w:left w:val="single" w:sz="4" w:space="0" w:color="auto"/>
              <w:bottom w:val="single" w:sz="4" w:space="0" w:color="auto"/>
              <w:right w:val="single" w:sz="4" w:space="0" w:color="auto"/>
            </w:tcBorders>
            <w:hideMark/>
          </w:tcPr>
          <w:p w14:paraId="00656671" w14:textId="77777777" w:rsidR="006F1454" w:rsidRPr="006F1454" w:rsidRDefault="006F1454" w:rsidP="006F1454">
            <w:pPr>
              <w:spacing w:after="160" w:line="259" w:lineRule="auto"/>
              <w:jc w:val="both"/>
              <w:rPr>
                <w:rFonts w:ascii="Times New Roman" w:hAnsi="Times New Roman" w:cs="Times New Roman"/>
                <w:b/>
                <w:sz w:val="24"/>
                <w:szCs w:val="24"/>
              </w:rPr>
            </w:pPr>
            <w:r w:rsidRPr="006F1454">
              <w:rPr>
                <w:rFonts w:ascii="Times New Roman" w:hAnsi="Times New Roman" w:cs="Times New Roman"/>
                <w:b/>
                <w:sz w:val="24"/>
                <w:szCs w:val="24"/>
              </w:rPr>
              <w:t xml:space="preserve">       Hafif yaralanma</w:t>
            </w:r>
          </w:p>
        </w:tc>
        <w:tc>
          <w:tcPr>
            <w:tcW w:w="4820" w:type="dxa"/>
            <w:tcBorders>
              <w:top w:val="single" w:sz="4" w:space="0" w:color="auto"/>
              <w:left w:val="single" w:sz="4" w:space="0" w:color="auto"/>
              <w:bottom w:val="single" w:sz="4" w:space="0" w:color="auto"/>
              <w:right w:val="single" w:sz="4" w:space="0" w:color="auto"/>
            </w:tcBorders>
            <w:hideMark/>
          </w:tcPr>
          <w:p w14:paraId="4D17B8B1" w14:textId="77777777" w:rsidR="006F1454" w:rsidRPr="006F1454" w:rsidRDefault="006F1454" w:rsidP="006F1454">
            <w:pPr>
              <w:spacing w:after="160" w:line="259" w:lineRule="auto"/>
              <w:jc w:val="both"/>
              <w:rPr>
                <w:rFonts w:ascii="Times New Roman" w:hAnsi="Times New Roman" w:cs="Times New Roman"/>
                <w:b/>
                <w:sz w:val="24"/>
                <w:szCs w:val="24"/>
              </w:rPr>
            </w:pPr>
            <w:r w:rsidRPr="006F1454">
              <w:rPr>
                <w:rFonts w:ascii="Times New Roman" w:hAnsi="Times New Roman" w:cs="Times New Roman"/>
                <w:b/>
                <w:sz w:val="24"/>
                <w:szCs w:val="24"/>
              </w:rPr>
              <w:t xml:space="preserve">   Tetanoza yatkın yaralanma</w:t>
            </w:r>
          </w:p>
        </w:tc>
      </w:tr>
      <w:tr w:rsidR="006F1454" w:rsidRPr="006F1454" w14:paraId="620726DF" w14:textId="77777777" w:rsidTr="00882AAD">
        <w:trPr>
          <w:trHeight w:val="1381"/>
        </w:trPr>
        <w:tc>
          <w:tcPr>
            <w:tcW w:w="4962" w:type="dxa"/>
            <w:tcBorders>
              <w:top w:val="single" w:sz="4" w:space="0" w:color="auto"/>
              <w:left w:val="single" w:sz="4" w:space="0" w:color="auto"/>
              <w:bottom w:val="single" w:sz="4" w:space="0" w:color="auto"/>
              <w:right w:val="single" w:sz="4" w:space="0" w:color="auto"/>
            </w:tcBorders>
            <w:hideMark/>
          </w:tcPr>
          <w:p w14:paraId="2675F657" w14:textId="77777777" w:rsidR="006F1454" w:rsidRPr="006F1454" w:rsidRDefault="006F1454" w:rsidP="006F1454">
            <w:pPr>
              <w:numPr>
                <w:ilvl w:val="0"/>
                <w:numId w:val="13"/>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Yara temizliği</w:t>
            </w:r>
          </w:p>
          <w:p w14:paraId="16783383" w14:textId="77777777" w:rsidR="006F1454" w:rsidRPr="006F1454" w:rsidRDefault="006F1454" w:rsidP="006F1454">
            <w:pPr>
              <w:numPr>
                <w:ilvl w:val="0"/>
                <w:numId w:val="13"/>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Aşı</w:t>
            </w:r>
          </w:p>
          <w:p w14:paraId="1C5CDC25" w14:textId="77777777" w:rsidR="006F1454" w:rsidRPr="006F1454" w:rsidRDefault="006F1454" w:rsidP="006F1454">
            <w:pPr>
              <w:numPr>
                <w:ilvl w:val="0"/>
                <w:numId w:val="13"/>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 xml:space="preserve"> Birer ay ara ile iki rapel</w:t>
            </w:r>
          </w:p>
          <w:p w14:paraId="317629B8" w14:textId="77777777" w:rsidR="006F1454" w:rsidRPr="006F1454" w:rsidRDefault="006F1454" w:rsidP="006F1454">
            <w:pPr>
              <w:numPr>
                <w:ilvl w:val="0"/>
                <w:numId w:val="13"/>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10 yılda bir rapel</w:t>
            </w:r>
          </w:p>
        </w:tc>
        <w:tc>
          <w:tcPr>
            <w:tcW w:w="4820" w:type="dxa"/>
            <w:tcBorders>
              <w:top w:val="single" w:sz="4" w:space="0" w:color="auto"/>
              <w:left w:val="single" w:sz="4" w:space="0" w:color="auto"/>
              <w:bottom w:val="single" w:sz="4" w:space="0" w:color="auto"/>
              <w:right w:val="single" w:sz="4" w:space="0" w:color="auto"/>
            </w:tcBorders>
            <w:hideMark/>
          </w:tcPr>
          <w:p w14:paraId="1D2B4D1D" w14:textId="77777777" w:rsidR="006F1454" w:rsidRPr="006F1454" w:rsidRDefault="006F1454" w:rsidP="006F1454">
            <w:pPr>
              <w:numPr>
                <w:ilvl w:val="0"/>
                <w:numId w:val="14"/>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Tetanoz immunglobulin</w:t>
            </w:r>
          </w:p>
          <w:p w14:paraId="213A2023" w14:textId="77777777" w:rsidR="006F1454" w:rsidRPr="006F1454" w:rsidRDefault="006F1454" w:rsidP="006F1454">
            <w:pPr>
              <w:numPr>
                <w:ilvl w:val="0"/>
                <w:numId w:val="14"/>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Aşı</w:t>
            </w:r>
          </w:p>
          <w:p w14:paraId="4DEFA6F2" w14:textId="77777777" w:rsidR="006F1454" w:rsidRPr="006F1454" w:rsidRDefault="006F1454" w:rsidP="006F1454">
            <w:pPr>
              <w:numPr>
                <w:ilvl w:val="0"/>
                <w:numId w:val="14"/>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Yara temizliği</w:t>
            </w:r>
          </w:p>
          <w:p w14:paraId="7DE46FA5" w14:textId="77777777" w:rsidR="006F1454" w:rsidRPr="006F1454" w:rsidRDefault="006F1454" w:rsidP="006F1454">
            <w:pPr>
              <w:numPr>
                <w:ilvl w:val="0"/>
                <w:numId w:val="14"/>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Birer ay ara ile iki rapel</w:t>
            </w:r>
          </w:p>
          <w:p w14:paraId="3F9C160F" w14:textId="77777777" w:rsidR="006F1454" w:rsidRPr="006F1454" w:rsidRDefault="006F1454" w:rsidP="006F1454">
            <w:pPr>
              <w:numPr>
                <w:ilvl w:val="0"/>
                <w:numId w:val="14"/>
              </w:numPr>
              <w:spacing w:after="160" w:line="259" w:lineRule="auto"/>
              <w:jc w:val="both"/>
              <w:rPr>
                <w:rFonts w:ascii="Times New Roman" w:hAnsi="Times New Roman" w:cs="Times New Roman"/>
                <w:sz w:val="24"/>
                <w:szCs w:val="24"/>
              </w:rPr>
            </w:pPr>
            <w:r w:rsidRPr="006F1454">
              <w:rPr>
                <w:rFonts w:ascii="Times New Roman" w:hAnsi="Times New Roman" w:cs="Times New Roman"/>
                <w:sz w:val="24"/>
                <w:szCs w:val="24"/>
              </w:rPr>
              <w:t>10 yılda bir rapel</w:t>
            </w:r>
          </w:p>
        </w:tc>
      </w:tr>
    </w:tbl>
    <w:p w14:paraId="476B28A8" w14:textId="77777777" w:rsidR="006F1454" w:rsidRPr="006F1454" w:rsidRDefault="006F1454" w:rsidP="006F1454">
      <w:pPr>
        <w:jc w:val="both"/>
        <w:rPr>
          <w:rFonts w:ascii="Times New Roman" w:hAnsi="Times New Roman" w:cs="Times New Roman"/>
          <w:b/>
          <w:sz w:val="24"/>
          <w:szCs w:val="24"/>
        </w:rPr>
      </w:pPr>
    </w:p>
    <w:p w14:paraId="7503813B" w14:textId="77777777" w:rsidR="006F1454" w:rsidRPr="006F1454" w:rsidRDefault="006F1454" w:rsidP="006F1454">
      <w:pPr>
        <w:jc w:val="both"/>
        <w:rPr>
          <w:rFonts w:ascii="Times New Roman" w:hAnsi="Times New Roman" w:cs="Times New Roman"/>
          <w:b/>
          <w:sz w:val="24"/>
          <w:szCs w:val="24"/>
        </w:rPr>
      </w:pPr>
      <w:r w:rsidRPr="006F1454">
        <w:rPr>
          <w:rFonts w:ascii="Times New Roman" w:hAnsi="Times New Roman" w:cs="Times New Roman"/>
          <w:b/>
          <w:sz w:val="24"/>
          <w:szCs w:val="24"/>
        </w:rPr>
        <w:t>KKKA olan hastalarla temas sonrası uygulanması gereken korunma önlemleri:</w:t>
      </w:r>
    </w:p>
    <w:p w14:paraId="2281AA39" w14:textId="2A95AE4A" w:rsidR="006F1454" w:rsidRPr="004379D3" w:rsidRDefault="006F1454" w:rsidP="004379D3">
      <w:pPr>
        <w:pStyle w:val="ListeParagraf"/>
        <w:numPr>
          <w:ilvl w:val="0"/>
          <w:numId w:val="21"/>
        </w:numPr>
        <w:jc w:val="both"/>
        <w:rPr>
          <w:rFonts w:ascii="Times New Roman" w:hAnsi="Times New Roman" w:cs="Times New Roman"/>
          <w:sz w:val="24"/>
          <w:szCs w:val="24"/>
        </w:rPr>
      </w:pPr>
      <w:r w:rsidRPr="004379D3">
        <w:rPr>
          <w:rFonts w:ascii="Times New Roman" w:hAnsi="Times New Roman" w:cs="Times New Roman"/>
          <w:sz w:val="24"/>
          <w:szCs w:val="24"/>
        </w:rPr>
        <w:t>Perkutan yaralanma olursa, iğnenin battığı yer sabun ve su ile yıkanarak antiseptik ile silinmelidir</w:t>
      </w:r>
      <w:r w:rsidR="005E6300">
        <w:rPr>
          <w:rFonts w:ascii="Times New Roman" w:hAnsi="Times New Roman" w:cs="Times New Roman"/>
          <w:sz w:val="24"/>
          <w:szCs w:val="24"/>
        </w:rPr>
        <w:t>.</w:t>
      </w:r>
    </w:p>
    <w:p w14:paraId="636C14DC" w14:textId="4B4C24C6" w:rsidR="006F1454" w:rsidRPr="004379D3" w:rsidRDefault="006F1454" w:rsidP="004379D3">
      <w:pPr>
        <w:pStyle w:val="ListeParagraf"/>
        <w:numPr>
          <w:ilvl w:val="0"/>
          <w:numId w:val="21"/>
        </w:numPr>
        <w:jc w:val="both"/>
        <w:rPr>
          <w:rFonts w:ascii="Times New Roman" w:hAnsi="Times New Roman" w:cs="Times New Roman"/>
          <w:sz w:val="24"/>
          <w:szCs w:val="24"/>
        </w:rPr>
      </w:pPr>
      <w:r w:rsidRPr="004379D3">
        <w:rPr>
          <w:rFonts w:ascii="Times New Roman" w:hAnsi="Times New Roman" w:cs="Times New Roman"/>
          <w:sz w:val="24"/>
          <w:szCs w:val="24"/>
        </w:rPr>
        <w:t>Hastanın kan ve vücut sıvıları ile temas olması halinde, enfekte materyale maruz kalan bölge sabunlu su ile iyice yıkanmalıdır</w:t>
      </w:r>
      <w:r w:rsidR="005E6300">
        <w:rPr>
          <w:rFonts w:ascii="Times New Roman" w:hAnsi="Times New Roman" w:cs="Times New Roman"/>
          <w:sz w:val="24"/>
          <w:szCs w:val="24"/>
        </w:rPr>
        <w:t>.</w:t>
      </w:r>
    </w:p>
    <w:p w14:paraId="4469390D" w14:textId="77777777" w:rsidR="006F1454" w:rsidRPr="004379D3" w:rsidRDefault="006F1454" w:rsidP="004379D3">
      <w:pPr>
        <w:pStyle w:val="ListeParagraf"/>
        <w:numPr>
          <w:ilvl w:val="0"/>
          <w:numId w:val="21"/>
        </w:numPr>
        <w:jc w:val="both"/>
        <w:rPr>
          <w:rFonts w:ascii="Times New Roman" w:hAnsi="Times New Roman" w:cs="Times New Roman"/>
          <w:sz w:val="24"/>
          <w:szCs w:val="24"/>
        </w:rPr>
      </w:pPr>
      <w:r w:rsidRPr="004379D3">
        <w:rPr>
          <w:rFonts w:ascii="Times New Roman" w:hAnsi="Times New Roman" w:cs="Times New Roman"/>
          <w:sz w:val="24"/>
          <w:szCs w:val="24"/>
        </w:rPr>
        <w:t>Göze enfekte materyal sıçramış ise, göz temiz su ile iyice yıkanmalıdır.</w:t>
      </w:r>
    </w:p>
    <w:p w14:paraId="13BE8E9A" w14:textId="77777777" w:rsidR="006F1454" w:rsidRPr="004379D3" w:rsidRDefault="006F1454" w:rsidP="004379D3">
      <w:pPr>
        <w:pStyle w:val="ListeParagraf"/>
        <w:numPr>
          <w:ilvl w:val="0"/>
          <w:numId w:val="21"/>
        </w:numPr>
        <w:jc w:val="both"/>
        <w:rPr>
          <w:rFonts w:ascii="Times New Roman" w:hAnsi="Times New Roman" w:cs="Times New Roman"/>
          <w:sz w:val="24"/>
          <w:szCs w:val="24"/>
        </w:rPr>
      </w:pPr>
      <w:r w:rsidRPr="004379D3">
        <w:rPr>
          <w:rFonts w:ascii="Times New Roman" w:hAnsi="Times New Roman" w:cs="Times New Roman"/>
          <w:sz w:val="24"/>
          <w:szCs w:val="24"/>
        </w:rPr>
        <w:t>Yaralanan personel Enfeksiyon Hastalıkları Kliniği olan ilgili kuruma sevk edilmelidir.</w:t>
      </w:r>
    </w:p>
    <w:p w14:paraId="10716C7C" w14:textId="64C03A17" w:rsidR="006F1454" w:rsidRPr="006F1454" w:rsidRDefault="006F1454" w:rsidP="006F1454">
      <w:pPr>
        <w:jc w:val="both"/>
        <w:rPr>
          <w:rFonts w:ascii="Times New Roman" w:hAnsi="Times New Roman" w:cs="Times New Roman"/>
          <w:b/>
          <w:sz w:val="24"/>
          <w:szCs w:val="24"/>
        </w:rPr>
      </w:pPr>
      <w:r w:rsidRPr="006F1454">
        <w:rPr>
          <w:rFonts w:ascii="Times New Roman" w:hAnsi="Times New Roman" w:cs="Times New Roman"/>
          <w:b/>
          <w:sz w:val="24"/>
          <w:szCs w:val="24"/>
        </w:rPr>
        <w:t>5. İLGİLİ DOKÜMANLAR</w:t>
      </w:r>
    </w:p>
    <w:p w14:paraId="6A5B8FE9" w14:textId="77777777" w:rsidR="006F1454" w:rsidRPr="006F1454" w:rsidRDefault="006F1454" w:rsidP="006F1454">
      <w:pPr>
        <w:numPr>
          <w:ilvl w:val="0"/>
          <w:numId w:val="16"/>
        </w:numPr>
        <w:jc w:val="both"/>
        <w:rPr>
          <w:rFonts w:ascii="Times New Roman" w:hAnsi="Times New Roman" w:cs="Times New Roman"/>
          <w:sz w:val="24"/>
          <w:szCs w:val="24"/>
        </w:rPr>
      </w:pPr>
      <w:r w:rsidRPr="006F1454">
        <w:rPr>
          <w:rFonts w:ascii="Times New Roman" w:hAnsi="Times New Roman" w:cs="Times New Roman"/>
          <w:sz w:val="24"/>
          <w:szCs w:val="24"/>
        </w:rPr>
        <w:t xml:space="preserve">Kesici-Delici Alet Yaralanmaları Bildirim Formu </w:t>
      </w:r>
    </w:p>
    <w:p w14:paraId="55ACC6B1" w14:textId="77777777" w:rsidR="006F1454" w:rsidRPr="006F1454" w:rsidRDefault="006F1454" w:rsidP="006F1454">
      <w:pPr>
        <w:numPr>
          <w:ilvl w:val="0"/>
          <w:numId w:val="16"/>
        </w:numPr>
        <w:jc w:val="both"/>
        <w:rPr>
          <w:rFonts w:ascii="Times New Roman" w:hAnsi="Times New Roman" w:cs="Times New Roman"/>
          <w:sz w:val="24"/>
          <w:szCs w:val="24"/>
        </w:rPr>
      </w:pPr>
      <w:r w:rsidRPr="006F1454">
        <w:rPr>
          <w:rFonts w:ascii="Times New Roman" w:hAnsi="Times New Roman" w:cs="Times New Roman"/>
          <w:sz w:val="24"/>
          <w:szCs w:val="24"/>
        </w:rPr>
        <w:t>Kan ve Vücut Sıvılarının Sıçramasına Maruz Kalan Çalışan Bildirim Formu</w:t>
      </w:r>
    </w:p>
    <w:p w14:paraId="604F6777" w14:textId="3963E1A1" w:rsidR="006F1454" w:rsidRPr="005E6300" w:rsidRDefault="004379D3" w:rsidP="006F1454">
      <w:pPr>
        <w:jc w:val="both"/>
        <w:rPr>
          <w:rFonts w:ascii="Times New Roman" w:hAnsi="Times New Roman" w:cs="Times New Roman"/>
          <w:b/>
          <w:bCs/>
          <w:sz w:val="24"/>
          <w:szCs w:val="24"/>
        </w:rPr>
      </w:pPr>
      <w:r w:rsidRPr="005E6300">
        <w:rPr>
          <w:rFonts w:ascii="Times New Roman" w:hAnsi="Times New Roman" w:cs="Times New Roman"/>
          <w:b/>
          <w:bCs/>
          <w:sz w:val="24"/>
          <w:szCs w:val="24"/>
        </w:rPr>
        <w:t>6. KISALTMALAR</w:t>
      </w:r>
    </w:p>
    <w:p w14:paraId="47D3B12F" w14:textId="478E9198"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EKK:</w:t>
      </w:r>
      <w:r w:rsidR="00CD6C63" w:rsidRPr="00CD6C63">
        <w:rPr>
          <w:rFonts w:ascii="Times New Roman" w:hAnsi="Times New Roman" w:cs="Times New Roman"/>
          <w:sz w:val="24"/>
          <w:szCs w:val="24"/>
        </w:rPr>
        <w:t xml:space="preserve"> Enfeksiyon Kontrol Komitesi</w:t>
      </w:r>
    </w:p>
    <w:p w14:paraId="022D69CB" w14:textId="01A1E212"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HBsAg:</w:t>
      </w:r>
      <w:r w:rsidR="00CD6C63" w:rsidRPr="00CD6C63">
        <w:rPr>
          <w:rFonts w:ascii="Times New Roman" w:hAnsi="Times New Roman" w:cs="Times New Roman"/>
          <w:sz w:val="24"/>
          <w:szCs w:val="24"/>
        </w:rPr>
        <w:t xml:space="preserve"> Hepatit B Yüzey Antijeni</w:t>
      </w:r>
    </w:p>
    <w:p w14:paraId="66F65EE0" w14:textId="0B8DCFE8"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AntiHBs:</w:t>
      </w:r>
      <w:r w:rsidR="00CD6C63" w:rsidRPr="00CD6C63">
        <w:rPr>
          <w:rFonts w:ascii="Times New Roman" w:hAnsi="Times New Roman" w:cs="Times New Roman"/>
          <w:sz w:val="24"/>
          <w:szCs w:val="24"/>
        </w:rPr>
        <w:t xml:space="preserve"> Hepatit B Virüsüne Karşı Vücudun Oluşturduğu Bir Antikor</w:t>
      </w:r>
    </w:p>
    <w:p w14:paraId="33C1ABEA" w14:textId="259DCF27"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HIV:</w:t>
      </w:r>
      <w:r w:rsidR="00CD6C63" w:rsidRPr="00CD6C63">
        <w:rPr>
          <w:rFonts w:ascii="Times New Roman" w:hAnsi="Times New Roman" w:cs="Times New Roman"/>
          <w:sz w:val="24"/>
          <w:szCs w:val="24"/>
        </w:rPr>
        <w:t xml:space="preserve"> Human Immunodeficiency Virus / İnsan Bağışıklık Yetmezliği Virüsü</w:t>
      </w:r>
    </w:p>
    <w:p w14:paraId="31FB8F2A" w14:textId="773DF464"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AntiHCV:</w:t>
      </w:r>
      <w:r w:rsidR="00AC6B30" w:rsidRPr="00AC6B30">
        <w:t xml:space="preserve"> </w:t>
      </w:r>
      <w:r w:rsidR="00AC6B30" w:rsidRPr="00AC6B30">
        <w:rPr>
          <w:rFonts w:ascii="Times New Roman" w:hAnsi="Times New Roman" w:cs="Times New Roman"/>
          <w:sz w:val="24"/>
          <w:szCs w:val="24"/>
        </w:rPr>
        <w:t xml:space="preserve">Hepatit C virüsüne </w:t>
      </w:r>
      <w:r w:rsidR="00AC6B30">
        <w:rPr>
          <w:rFonts w:ascii="Times New Roman" w:hAnsi="Times New Roman" w:cs="Times New Roman"/>
          <w:sz w:val="24"/>
          <w:szCs w:val="24"/>
        </w:rPr>
        <w:t>K</w:t>
      </w:r>
      <w:r w:rsidR="00AC6B30" w:rsidRPr="00AC6B30">
        <w:rPr>
          <w:rFonts w:ascii="Times New Roman" w:hAnsi="Times New Roman" w:cs="Times New Roman"/>
          <w:sz w:val="24"/>
          <w:szCs w:val="24"/>
        </w:rPr>
        <w:t xml:space="preserve">arşı </w:t>
      </w:r>
      <w:r w:rsidR="00AC6B30">
        <w:rPr>
          <w:rFonts w:ascii="Times New Roman" w:hAnsi="Times New Roman" w:cs="Times New Roman"/>
          <w:sz w:val="24"/>
          <w:szCs w:val="24"/>
        </w:rPr>
        <w:t>Vücudun G</w:t>
      </w:r>
      <w:r w:rsidR="00AC6B30" w:rsidRPr="00AC6B30">
        <w:rPr>
          <w:rFonts w:ascii="Times New Roman" w:hAnsi="Times New Roman" w:cs="Times New Roman"/>
          <w:sz w:val="24"/>
          <w:szCs w:val="24"/>
        </w:rPr>
        <w:t xml:space="preserve">eliştirdiği </w:t>
      </w:r>
      <w:r w:rsidR="00AC6B30">
        <w:rPr>
          <w:rFonts w:ascii="Times New Roman" w:hAnsi="Times New Roman" w:cs="Times New Roman"/>
          <w:sz w:val="24"/>
          <w:szCs w:val="24"/>
        </w:rPr>
        <w:t>A</w:t>
      </w:r>
      <w:r w:rsidR="00AC6B30" w:rsidRPr="00AC6B30">
        <w:rPr>
          <w:rFonts w:ascii="Times New Roman" w:hAnsi="Times New Roman" w:cs="Times New Roman"/>
          <w:sz w:val="24"/>
          <w:szCs w:val="24"/>
        </w:rPr>
        <w:t>ntikor</w:t>
      </w:r>
    </w:p>
    <w:p w14:paraId="5BB6A8C5" w14:textId="73FDCCC6" w:rsidR="00AC6B30" w:rsidRDefault="004379D3" w:rsidP="00E72A9E">
      <w:pPr>
        <w:pStyle w:val="ListeParagraf"/>
        <w:numPr>
          <w:ilvl w:val="0"/>
          <w:numId w:val="22"/>
        </w:numPr>
        <w:jc w:val="both"/>
        <w:rPr>
          <w:rFonts w:ascii="Times New Roman" w:hAnsi="Times New Roman" w:cs="Times New Roman"/>
          <w:sz w:val="24"/>
          <w:szCs w:val="24"/>
        </w:rPr>
      </w:pPr>
      <w:r w:rsidRPr="00AC6B30">
        <w:rPr>
          <w:rFonts w:ascii="Times New Roman" w:hAnsi="Times New Roman" w:cs="Times New Roman"/>
          <w:sz w:val="24"/>
          <w:szCs w:val="24"/>
        </w:rPr>
        <w:t>ALT:</w:t>
      </w:r>
      <w:r w:rsidR="00AC6B30" w:rsidRPr="00AC6B30">
        <w:t xml:space="preserve"> </w:t>
      </w:r>
      <w:r w:rsidR="00AC6B30" w:rsidRPr="00AC6B30">
        <w:rPr>
          <w:rFonts w:ascii="Times New Roman" w:hAnsi="Times New Roman" w:cs="Times New Roman"/>
          <w:sz w:val="24"/>
          <w:szCs w:val="24"/>
        </w:rPr>
        <w:t xml:space="preserve">Alanin Aminotransferaz </w:t>
      </w:r>
    </w:p>
    <w:p w14:paraId="5A40B6E6" w14:textId="3F884E24" w:rsidR="004379D3" w:rsidRPr="00AC6B30" w:rsidRDefault="004379D3" w:rsidP="00E72A9E">
      <w:pPr>
        <w:pStyle w:val="ListeParagraf"/>
        <w:numPr>
          <w:ilvl w:val="0"/>
          <w:numId w:val="22"/>
        </w:numPr>
        <w:jc w:val="both"/>
        <w:rPr>
          <w:rFonts w:ascii="Times New Roman" w:hAnsi="Times New Roman" w:cs="Times New Roman"/>
          <w:sz w:val="24"/>
          <w:szCs w:val="24"/>
        </w:rPr>
      </w:pPr>
      <w:r w:rsidRPr="00AC6B30">
        <w:rPr>
          <w:rFonts w:ascii="Times New Roman" w:hAnsi="Times New Roman" w:cs="Times New Roman"/>
          <w:sz w:val="24"/>
          <w:szCs w:val="24"/>
        </w:rPr>
        <w:t>HCV-RNA:</w:t>
      </w:r>
      <w:r w:rsidR="00AC6B30" w:rsidRPr="00AC6B30">
        <w:t xml:space="preserve"> </w:t>
      </w:r>
      <w:r w:rsidR="00AC6B30" w:rsidRPr="00AC6B30">
        <w:rPr>
          <w:rFonts w:ascii="Times New Roman" w:hAnsi="Times New Roman" w:cs="Times New Roman"/>
          <w:sz w:val="24"/>
          <w:szCs w:val="24"/>
        </w:rPr>
        <w:t xml:space="preserve">Hepatit C </w:t>
      </w:r>
      <w:r w:rsidR="00AC6B30">
        <w:rPr>
          <w:rFonts w:ascii="Times New Roman" w:hAnsi="Times New Roman" w:cs="Times New Roman"/>
          <w:sz w:val="24"/>
          <w:szCs w:val="24"/>
        </w:rPr>
        <w:t>V</w:t>
      </w:r>
      <w:r w:rsidR="00AC6B30" w:rsidRPr="00AC6B30">
        <w:rPr>
          <w:rFonts w:ascii="Times New Roman" w:hAnsi="Times New Roman" w:cs="Times New Roman"/>
          <w:sz w:val="24"/>
          <w:szCs w:val="24"/>
        </w:rPr>
        <w:t xml:space="preserve">irüsünün </w:t>
      </w:r>
      <w:r w:rsidR="00AC6B30">
        <w:rPr>
          <w:rFonts w:ascii="Times New Roman" w:hAnsi="Times New Roman" w:cs="Times New Roman"/>
          <w:sz w:val="24"/>
          <w:szCs w:val="24"/>
        </w:rPr>
        <w:t>K</w:t>
      </w:r>
      <w:r w:rsidR="00AC6B30" w:rsidRPr="00AC6B30">
        <w:rPr>
          <w:rFonts w:ascii="Times New Roman" w:hAnsi="Times New Roman" w:cs="Times New Roman"/>
          <w:sz w:val="24"/>
          <w:szCs w:val="24"/>
        </w:rPr>
        <w:t xml:space="preserve">anda </w:t>
      </w:r>
      <w:r w:rsidR="00AC6B30">
        <w:rPr>
          <w:rFonts w:ascii="Times New Roman" w:hAnsi="Times New Roman" w:cs="Times New Roman"/>
          <w:sz w:val="24"/>
          <w:szCs w:val="24"/>
        </w:rPr>
        <w:t>O</w:t>
      </w:r>
      <w:r w:rsidR="00AC6B30" w:rsidRPr="00AC6B30">
        <w:rPr>
          <w:rFonts w:ascii="Times New Roman" w:hAnsi="Times New Roman" w:cs="Times New Roman"/>
          <w:sz w:val="24"/>
          <w:szCs w:val="24"/>
        </w:rPr>
        <w:t xml:space="preserve">lduğunu </w:t>
      </w:r>
      <w:r w:rsidR="00AC6B30">
        <w:rPr>
          <w:rFonts w:ascii="Times New Roman" w:hAnsi="Times New Roman" w:cs="Times New Roman"/>
          <w:sz w:val="24"/>
          <w:szCs w:val="24"/>
        </w:rPr>
        <w:t>G</w:t>
      </w:r>
      <w:r w:rsidR="00AC6B30" w:rsidRPr="00AC6B30">
        <w:rPr>
          <w:rFonts w:ascii="Times New Roman" w:hAnsi="Times New Roman" w:cs="Times New Roman"/>
          <w:sz w:val="24"/>
          <w:szCs w:val="24"/>
        </w:rPr>
        <w:t xml:space="preserve">österen </w:t>
      </w:r>
      <w:r w:rsidR="00AC6B30">
        <w:rPr>
          <w:rFonts w:ascii="Times New Roman" w:hAnsi="Times New Roman" w:cs="Times New Roman"/>
          <w:sz w:val="24"/>
          <w:szCs w:val="24"/>
        </w:rPr>
        <w:t>T</w:t>
      </w:r>
      <w:r w:rsidR="00AC6B30" w:rsidRPr="00AC6B30">
        <w:rPr>
          <w:rFonts w:ascii="Times New Roman" w:hAnsi="Times New Roman" w:cs="Times New Roman"/>
          <w:sz w:val="24"/>
          <w:szCs w:val="24"/>
        </w:rPr>
        <w:t>est</w:t>
      </w:r>
    </w:p>
    <w:p w14:paraId="1D1EA078" w14:textId="6D18EC65" w:rsidR="004379D3" w:rsidRPr="00CD6C63" w:rsidRDefault="004379D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KKKA:</w:t>
      </w:r>
      <w:r w:rsidR="00AC6B30">
        <w:rPr>
          <w:rFonts w:ascii="Times New Roman" w:hAnsi="Times New Roman" w:cs="Times New Roman"/>
          <w:sz w:val="24"/>
          <w:szCs w:val="24"/>
        </w:rPr>
        <w:t xml:space="preserve"> Kırım Kongo Kanamalı Ateşi</w:t>
      </w:r>
    </w:p>
    <w:p w14:paraId="4DCB951B" w14:textId="65FC2D5D" w:rsidR="00CD6C63" w:rsidRPr="00CD6C63" w:rsidRDefault="00CD6C63" w:rsidP="004379D3">
      <w:pPr>
        <w:pStyle w:val="ListeParagraf"/>
        <w:numPr>
          <w:ilvl w:val="0"/>
          <w:numId w:val="22"/>
        </w:numPr>
        <w:jc w:val="both"/>
        <w:rPr>
          <w:rFonts w:ascii="Times New Roman" w:hAnsi="Times New Roman" w:cs="Times New Roman"/>
          <w:sz w:val="24"/>
          <w:szCs w:val="24"/>
        </w:rPr>
      </w:pPr>
      <w:r w:rsidRPr="00CD6C63">
        <w:rPr>
          <w:rFonts w:ascii="Times New Roman" w:hAnsi="Times New Roman" w:cs="Times New Roman"/>
          <w:sz w:val="24"/>
          <w:szCs w:val="24"/>
        </w:rPr>
        <w:t>HBIg:</w:t>
      </w:r>
      <w:r w:rsidR="00AC6B30" w:rsidRPr="00AC6B30">
        <w:t xml:space="preserve"> </w:t>
      </w:r>
      <w:r w:rsidR="00AC6B30" w:rsidRPr="00AC6B30">
        <w:rPr>
          <w:rFonts w:ascii="Times New Roman" w:hAnsi="Times New Roman" w:cs="Times New Roman"/>
          <w:sz w:val="24"/>
          <w:szCs w:val="24"/>
        </w:rPr>
        <w:t xml:space="preserve">Hepatit B </w:t>
      </w:r>
      <w:r w:rsidR="00AC6B30">
        <w:rPr>
          <w:rFonts w:ascii="Times New Roman" w:hAnsi="Times New Roman" w:cs="Times New Roman"/>
          <w:sz w:val="24"/>
          <w:szCs w:val="24"/>
        </w:rPr>
        <w:t>İ</w:t>
      </w:r>
      <w:r w:rsidR="00AC6B30" w:rsidRPr="00AC6B30">
        <w:rPr>
          <w:rFonts w:ascii="Times New Roman" w:hAnsi="Times New Roman" w:cs="Times New Roman"/>
          <w:sz w:val="24"/>
          <w:szCs w:val="24"/>
        </w:rPr>
        <w:t>mmunoglobulin</w:t>
      </w:r>
    </w:p>
    <w:p w14:paraId="6809602F" w14:textId="77777777" w:rsidR="00CD6C63" w:rsidRPr="00CD6C63" w:rsidRDefault="00CD6C63" w:rsidP="00AC6B30">
      <w:pPr>
        <w:pStyle w:val="ListeParagraf"/>
        <w:jc w:val="both"/>
        <w:rPr>
          <w:rFonts w:ascii="Times New Roman" w:hAnsi="Times New Roman" w:cs="Times New Roman"/>
          <w:sz w:val="24"/>
          <w:szCs w:val="24"/>
        </w:rPr>
      </w:pPr>
    </w:p>
    <w:p w14:paraId="1A9D4A30" w14:textId="77777777" w:rsidR="006F1454" w:rsidRPr="006F1454" w:rsidRDefault="006F1454" w:rsidP="006F1454">
      <w:pPr>
        <w:jc w:val="both"/>
        <w:rPr>
          <w:rFonts w:ascii="Times New Roman" w:hAnsi="Times New Roman" w:cs="Times New Roman"/>
          <w:sz w:val="24"/>
          <w:szCs w:val="24"/>
        </w:rPr>
      </w:pPr>
    </w:p>
    <w:p w14:paraId="1F33C6D7" w14:textId="77777777" w:rsidR="006F1454" w:rsidRPr="006F1454" w:rsidRDefault="006F1454" w:rsidP="006F1454">
      <w:pPr>
        <w:jc w:val="both"/>
        <w:rPr>
          <w:rFonts w:ascii="Times New Roman" w:hAnsi="Times New Roman" w:cs="Times New Roman"/>
          <w:sz w:val="24"/>
          <w:szCs w:val="24"/>
        </w:rPr>
      </w:pPr>
    </w:p>
    <w:p w14:paraId="205FF0D0" w14:textId="77777777" w:rsidR="006F1454" w:rsidRPr="006F1454" w:rsidRDefault="006F1454" w:rsidP="006F1454">
      <w:pPr>
        <w:jc w:val="both"/>
        <w:rPr>
          <w:rFonts w:ascii="Times New Roman" w:hAnsi="Times New Roman" w:cs="Times New Roman"/>
          <w:sz w:val="24"/>
          <w:szCs w:val="24"/>
        </w:rPr>
      </w:pPr>
    </w:p>
    <w:p w14:paraId="32E5FAF2" w14:textId="1A96CEF9" w:rsidR="006A719F" w:rsidRPr="00A7571F" w:rsidRDefault="006A719F" w:rsidP="00A7571F">
      <w:pPr>
        <w:jc w:val="both"/>
        <w:rPr>
          <w:rFonts w:ascii="Times New Roman" w:hAnsi="Times New Roman" w:cs="Times New Roman"/>
          <w:sz w:val="24"/>
          <w:szCs w:val="24"/>
        </w:rPr>
      </w:pPr>
    </w:p>
    <w:sectPr w:rsidR="006A719F" w:rsidRPr="00A757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6C4F" w14:textId="77777777" w:rsidR="001C3543" w:rsidRDefault="001C3543" w:rsidP="00A7571F">
      <w:pPr>
        <w:spacing w:after="0" w:line="240" w:lineRule="auto"/>
      </w:pPr>
      <w:r>
        <w:separator/>
      </w:r>
    </w:p>
  </w:endnote>
  <w:endnote w:type="continuationSeparator" w:id="0">
    <w:p w14:paraId="310BD1FE" w14:textId="77777777" w:rsidR="001C3543" w:rsidRDefault="001C3543" w:rsidP="00A7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1"/>
      <w:tblW w:w="9924" w:type="dxa"/>
      <w:jc w:val="center"/>
      <w:tblLook w:val="04A0" w:firstRow="1" w:lastRow="0" w:firstColumn="1" w:lastColumn="0" w:noHBand="0" w:noVBand="1"/>
    </w:tblPr>
    <w:tblGrid>
      <w:gridCol w:w="2547"/>
      <w:gridCol w:w="2551"/>
      <w:gridCol w:w="2359"/>
      <w:gridCol w:w="2467"/>
    </w:tblGrid>
    <w:tr w:rsidR="00D918D5" w:rsidRPr="00BF7875" w14:paraId="7B145D20" w14:textId="77777777" w:rsidTr="00693200">
      <w:trPr>
        <w:trHeight w:val="207"/>
        <w:jc w:val="center"/>
      </w:trPr>
      <w:tc>
        <w:tcPr>
          <w:tcW w:w="2547" w:type="dxa"/>
        </w:tcPr>
        <w:p w14:paraId="620C9392" w14:textId="77777777" w:rsidR="00D918D5" w:rsidRPr="00BF7875" w:rsidRDefault="00D918D5" w:rsidP="00693200">
          <w:pPr>
            <w:pStyle w:val="AltBilgi"/>
            <w:jc w:val="center"/>
            <w:rPr>
              <w:rFonts w:eastAsiaTheme="minorHAnsi"/>
              <w:sz w:val="24"/>
              <w:szCs w:val="24"/>
              <w:lang w:eastAsia="en-US"/>
            </w:rPr>
          </w:pPr>
          <w:r w:rsidRPr="00BF7875">
            <w:rPr>
              <w:rFonts w:eastAsiaTheme="minorHAnsi"/>
              <w:sz w:val="24"/>
              <w:szCs w:val="24"/>
              <w:lang w:eastAsia="en-US"/>
            </w:rPr>
            <w:t>HAZIRLAYAN</w:t>
          </w:r>
        </w:p>
      </w:tc>
      <w:tc>
        <w:tcPr>
          <w:tcW w:w="4910" w:type="dxa"/>
          <w:gridSpan w:val="2"/>
        </w:tcPr>
        <w:p w14:paraId="17862388" w14:textId="77777777" w:rsidR="00D918D5" w:rsidRPr="00BF7875" w:rsidRDefault="00D918D5" w:rsidP="00693200">
          <w:pPr>
            <w:pStyle w:val="AltBilgi"/>
            <w:jc w:val="center"/>
            <w:rPr>
              <w:rFonts w:eastAsiaTheme="minorHAnsi"/>
              <w:sz w:val="24"/>
              <w:szCs w:val="24"/>
              <w:lang w:eastAsia="en-US"/>
            </w:rPr>
          </w:pPr>
          <w:r w:rsidRPr="00BF7875">
            <w:rPr>
              <w:rFonts w:eastAsiaTheme="minorHAnsi"/>
              <w:sz w:val="24"/>
              <w:szCs w:val="24"/>
              <w:lang w:eastAsia="en-US"/>
            </w:rPr>
            <w:t>KONTROL EDEN</w:t>
          </w:r>
        </w:p>
      </w:tc>
      <w:tc>
        <w:tcPr>
          <w:tcW w:w="2467" w:type="dxa"/>
        </w:tcPr>
        <w:p w14:paraId="100DC391" w14:textId="77777777" w:rsidR="00D918D5" w:rsidRPr="00BF7875" w:rsidRDefault="00D918D5" w:rsidP="00693200">
          <w:pPr>
            <w:pStyle w:val="AltBilgi"/>
            <w:jc w:val="center"/>
            <w:rPr>
              <w:rFonts w:eastAsiaTheme="minorHAnsi"/>
              <w:sz w:val="24"/>
              <w:szCs w:val="24"/>
              <w:lang w:eastAsia="en-US"/>
            </w:rPr>
          </w:pPr>
          <w:r w:rsidRPr="00BF7875">
            <w:rPr>
              <w:rFonts w:eastAsiaTheme="minorHAnsi"/>
              <w:sz w:val="24"/>
              <w:szCs w:val="24"/>
              <w:lang w:eastAsia="en-US"/>
            </w:rPr>
            <w:t>ONAYLAYAN</w:t>
          </w:r>
        </w:p>
      </w:tc>
    </w:tr>
    <w:tr w:rsidR="00D918D5" w:rsidRPr="00BF7875" w14:paraId="36AB9A44" w14:textId="77777777" w:rsidTr="00693200">
      <w:trPr>
        <w:trHeight w:val="693"/>
        <w:jc w:val="center"/>
      </w:trPr>
      <w:tc>
        <w:tcPr>
          <w:tcW w:w="2547" w:type="dxa"/>
        </w:tcPr>
        <w:p w14:paraId="22EA00A9" w14:textId="394ECF34" w:rsidR="00D918D5"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ENFEKSİYON BİRİM SORUMLUSU</w:t>
          </w:r>
        </w:p>
      </w:tc>
      <w:tc>
        <w:tcPr>
          <w:tcW w:w="2551" w:type="dxa"/>
        </w:tcPr>
        <w:p w14:paraId="49AD7E66" w14:textId="6B1D2BD7" w:rsidR="00D918D5"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KALİTE DİREKTÖRÜ</w:t>
          </w:r>
        </w:p>
      </w:tc>
      <w:tc>
        <w:tcPr>
          <w:tcW w:w="2359" w:type="dxa"/>
        </w:tcPr>
        <w:p w14:paraId="11725939" w14:textId="67667227" w:rsidR="00D918D5"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FAKÜLTE SEKRETERİ</w:t>
          </w:r>
        </w:p>
      </w:tc>
      <w:tc>
        <w:tcPr>
          <w:tcW w:w="2467" w:type="dxa"/>
        </w:tcPr>
        <w:p w14:paraId="1DFAE991" w14:textId="5C6C737A" w:rsidR="00D918D5"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DEKAN</w:t>
          </w:r>
        </w:p>
        <w:p w14:paraId="3DDF32C6" w14:textId="77777777" w:rsidR="00D918D5" w:rsidRPr="00BF7875" w:rsidRDefault="00D918D5" w:rsidP="00693200">
          <w:pPr>
            <w:pStyle w:val="AltBilgi"/>
            <w:jc w:val="center"/>
            <w:rPr>
              <w:rFonts w:eastAsiaTheme="minorHAnsi"/>
              <w:sz w:val="24"/>
              <w:szCs w:val="24"/>
              <w:lang w:eastAsia="en-US"/>
            </w:rPr>
          </w:pPr>
        </w:p>
      </w:tc>
    </w:tr>
  </w:tbl>
  <w:p w14:paraId="597F6588" w14:textId="77777777" w:rsidR="00D918D5" w:rsidRDefault="00D918D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1"/>
      <w:tblW w:w="9924" w:type="dxa"/>
      <w:jc w:val="center"/>
      <w:tblLook w:val="04A0" w:firstRow="1" w:lastRow="0" w:firstColumn="1" w:lastColumn="0" w:noHBand="0" w:noVBand="1"/>
    </w:tblPr>
    <w:tblGrid>
      <w:gridCol w:w="2547"/>
      <w:gridCol w:w="2551"/>
      <w:gridCol w:w="2359"/>
      <w:gridCol w:w="2467"/>
    </w:tblGrid>
    <w:tr w:rsidR="00693200" w:rsidRPr="00BF7875" w14:paraId="75627E74" w14:textId="77777777" w:rsidTr="008C3AE7">
      <w:trPr>
        <w:trHeight w:val="207"/>
        <w:jc w:val="center"/>
      </w:trPr>
      <w:tc>
        <w:tcPr>
          <w:tcW w:w="2547" w:type="dxa"/>
        </w:tcPr>
        <w:p w14:paraId="3C4C8332" w14:textId="77777777" w:rsidR="00693200" w:rsidRPr="00BF7875" w:rsidRDefault="00693200" w:rsidP="00693200">
          <w:pPr>
            <w:pStyle w:val="AltBilgi"/>
            <w:jc w:val="center"/>
            <w:rPr>
              <w:rFonts w:eastAsiaTheme="minorHAnsi"/>
              <w:sz w:val="24"/>
              <w:szCs w:val="24"/>
              <w:lang w:eastAsia="en-US"/>
            </w:rPr>
          </w:pPr>
          <w:r w:rsidRPr="00BF7875">
            <w:rPr>
              <w:rFonts w:eastAsiaTheme="minorHAnsi"/>
              <w:sz w:val="24"/>
              <w:szCs w:val="24"/>
              <w:lang w:eastAsia="en-US"/>
            </w:rPr>
            <w:t>HAZIRLAYAN</w:t>
          </w:r>
        </w:p>
      </w:tc>
      <w:tc>
        <w:tcPr>
          <w:tcW w:w="4910" w:type="dxa"/>
          <w:gridSpan w:val="2"/>
        </w:tcPr>
        <w:p w14:paraId="5E51EFD3" w14:textId="77777777" w:rsidR="00693200" w:rsidRPr="00BF7875" w:rsidRDefault="00693200" w:rsidP="00693200">
          <w:pPr>
            <w:pStyle w:val="AltBilgi"/>
            <w:jc w:val="center"/>
            <w:rPr>
              <w:rFonts w:eastAsiaTheme="minorHAnsi"/>
              <w:sz w:val="24"/>
              <w:szCs w:val="24"/>
              <w:lang w:eastAsia="en-US"/>
            </w:rPr>
          </w:pPr>
          <w:r w:rsidRPr="00BF7875">
            <w:rPr>
              <w:rFonts w:eastAsiaTheme="minorHAnsi"/>
              <w:sz w:val="24"/>
              <w:szCs w:val="24"/>
              <w:lang w:eastAsia="en-US"/>
            </w:rPr>
            <w:t>KONTROL EDEN</w:t>
          </w:r>
        </w:p>
      </w:tc>
      <w:tc>
        <w:tcPr>
          <w:tcW w:w="2467" w:type="dxa"/>
        </w:tcPr>
        <w:p w14:paraId="086A699E" w14:textId="77777777" w:rsidR="00693200" w:rsidRPr="00BF7875" w:rsidRDefault="00693200" w:rsidP="00693200">
          <w:pPr>
            <w:pStyle w:val="AltBilgi"/>
            <w:jc w:val="center"/>
            <w:rPr>
              <w:rFonts w:eastAsiaTheme="minorHAnsi"/>
              <w:sz w:val="24"/>
              <w:szCs w:val="24"/>
              <w:lang w:eastAsia="en-US"/>
            </w:rPr>
          </w:pPr>
          <w:r w:rsidRPr="00BF7875">
            <w:rPr>
              <w:rFonts w:eastAsiaTheme="minorHAnsi"/>
              <w:sz w:val="24"/>
              <w:szCs w:val="24"/>
              <w:lang w:eastAsia="en-US"/>
            </w:rPr>
            <w:t>ONAYLAYAN</w:t>
          </w:r>
        </w:p>
      </w:tc>
    </w:tr>
    <w:tr w:rsidR="00693200" w:rsidRPr="00BF7875" w14:paraId="2A32A333" w14:textId="77777777" w:rsidTr="008C3AE7">
      <w:trPr>
        <w:trHeight w:val="693"/>
        <w:jc w:val="center"/>
      </w:trPr>
      <w:tc>
        <w:tcPr>
          <w:tcW w:w="2547" w:type="dxa"/>
        </w:tcPr>
        <w:p w14:paraId="5E9A20D9" w14:textId="77777777" w:rsidR="00693200"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ENFEKSİYON BİRİM SORUMLUSU</w:t>
          </w:r>
        </w:p>
      </w:tc>
      <w:tc>
        <w:tcPr>
          <w:tcW w:w="2551" w:type="dxa"/>
        </w:tcPr>
        <w:p w14:paraId="59EB16A6" w14:textId="77777777" w:rsidR="00693200"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KALİTE DİREKTÖRÜ</w:t>
          </w:r>
        </w:p>
      </w:tc>
      <w:tc>
        <w:tcPr>
          <w:tcW w:w="2359" w:type="dxa"/>
        </w:tcPr>
        <w:p w14:paraId="2AD0B4C6" w14:textId="77777777" w:rsidR="00693200"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FAKÜLTE SEKRETERİ</w:t>
          </w:r>
        </w:p>
      </w:tc>
      <w:tc>
        <w:tcPr>
          <w:tcW w:w="2467" w:type="dxa"/>
        </w:tcPr>
        <w:p w14:paraId="23B3DAEF" w14:textId="77777777" w:rsidR="00693200" w:rsidRPr="00BF7875" w:rsidRDefault="00693200" w:rsidP="00693200">
          <w:pPr>
            <w:pStyle w:val="AltBilgi"/>
            <w:jc w:val="center"/>
            <w:rPr>
              <w:rFonts w:eastAsiaTheme="minorHAnsi"/>
              <w:sz w:val="24"/>
              <w:szCs w:val="24"/>
              <w:lang w:eastAsia="en-US"/>
            </w:rPr>
          </w:pPr>
          <w:r>
            <w:rPr>
              <w:rFonts w:eastAsiaTheme="minorHAnsi"/>
              <w:sz w:val="24"/>
              <w:szCs w:val="24"/>
              <w:lang w:eastAsia="en-US"/>
            </w:rPr>
            <w:t>DEKAN</w:t>
          </w:r>
        </w:p>
        <w:p w14:paraId="45E2D5D8" w14:textId="77777777" w:rsidR="00693200" w:rsidRPr="00BF7875" w:rsidRDefault="00693200" w:rsidP="00693200">
          <w:pPr>
            <w:pStyle w:val="AltBilgi"/>
            <w:jc w:val="center"/>
            <w:rPr>
              <w:rFonts w:eastAsiaTheme="minorHAnsi"/>
              <w:sz w:val="24"/>
              <w:szCs w:val="24"/>
              <w:lang w:eastAsia="en-US"/>
            </w:rPr>
          </w:pPr>
        </w:p>
      </w:tc>
    </w:tr>
  </w:tbl>
  <w:p w14:paraId="01FE2F07" w14:textId="77777777" w:rsidR="00A7571F" w:rsidRDefault="00A757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82C0" w14:textId="77777777" w:rsidR="001C3543" w:rsidRDefault="001C3543" w:rsidP="00A7571F">
      <w:pPr>
        <w:spacing w:after="0" w:line="240" w:lineRule="auto"/>
      </w:pPr>
      <w:r>
        <w:separator/>
      </w:r>
    </w:p>
  </w:footnote>
  <w:footnote w:type="continuationSeparator" w:id="0">
    <w:p w14:paraId="14E90D89" w14:textId="77777777" w:rsidR="001C3543" w:rsidRDefault="001C3543" w:rsidP="00A75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FEBD" w14:textId="77777777" w:rsidR="00A7571F" w:rsidRDefault="00A757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C70"/>
    <w:multiLevelType w:val="hybridMultilevel"/>
    <w:tmpl w:val="FCE810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43297A"/>
    <w:multiLevelType w:val="hybridMultilevel"/>
    <w:tmpl w:val="9724C5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EC07C50"/>
    <w:multiLevelType w:val="hybridMultilevel"/>
    <w:tmpl w:val="B320651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0DF66C3"/>
    <w:multiLevelType w:val="hybridMultilevel"/>
    <w:tmpl w:val="D2DE41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8A1167"/>
    <w:multiLevelType w:val="hybridMultilevel"/>
    <w:tmpl w:val="88246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061B37"/>
    <w:multiLevelType w:val="hybridMultilevel"/>
    <w:tmpl w:val="8084AE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D6A081C"/>
    <w:multiLevelType w:val="hybridMultilevel"/>
    <w:tmpl w:val="A798F402"/>
    <w:lvl w:ilvl="0" w:tplc="041F000B">
      <w:start w:val="1"/>
      <w:numFmt w:val="bullet"/>
      <w:lvlText w:val=""/>
      <w:lvlJc w:val="left"/>
      <w:pPr>
        <w:ind w:left="870" w:hanging="360"/>
      </w:pPr>
      <w:rPr>
        <w:rFonts w:ascii="Wingdings" w:hAnsi="Wingdings" w:hint="default"/>
      </w:rPr>
    </w:lvl>
    <w:lvl w:ilvl="1" w:tplc="041F0003">
      <w:start w:val="1"/>
      <w:numFmt w:val="bullet"/>
      <w:lvlText w:val="o"/>
      <w:lvlJc w:val="left"/>
      <w:pPr>
        <w:ind w:left="1590" w:hanging="360"/>
      </w:pPr>
      <w:rPr>
        <w:rFonts w:ascii="Courier New" w:hAnsi="Courier New" w:cs="Courier New" w:hint="default"/>
      </w:rPr>
    </w:lvl>
    <w:lvl w:ilvl="2" w:tplc="041F0005">
      <w:start w:val="1"/>
      <w:numFmt w:val="bullet"/>
      <w:lvlText w:val=""/>
      <w:lvlJc w:val="left"/>
      <w:pPr>
        <w:ind w:left="2310" w:hanging="360"/>
      </w:pPr>
      <w:rPr>
        <w:rFonts w:ascii="Wingdings" w:hAnsi="Wingdings" w:hint="default"/>
      </w:rPr>
    </w:lvl>
    <w:lvl w:ilvl="3" w:tplc="041F0001">
      <w:start w:val="1"/>
      <w:numFmt w:val="bullet"/>
      <w:lvlText w:val=""/>
      <w:lvlJc w:val="left"/>
      <w:pPr>
        <w:ind w:left="3030" w:hanging="360"/>
      </w:pPr>
      <w:rPr>
        <w:rFonts w:ascii="Symbol" w:hAnsi="Symbol" w:hint="default"/>
      </w:rPr>
    </w:lvl>
    <w:lvl w:ilvl="4" w:tplc="041F0003">
      <w:start w:val="1"/>
      <w:numFmt w:val="bullet"/>
      <w:lvlText w:val="o"/>
      <w:lvlJc w:val="left"/>
      <w:pPr>
        <w:ind w:left="3750" w:hanging="360"/>
      </w:pPr>
      <w:rPr>
        <w:rFonts w:ascii="Courier New" w:hAnsi="Courier New" w:cs="Courier New" w:hint="default"/>
      </w:rPr>
    </w:lvl>
    <w:lvl w:ilvl="5" w:tplc="041F0005">
      <w:start w:val="1"/>
      <w:numFmt w:val="bullet"/>
      <w:lvlText w:val=""/>
      <w:lvlJc w:val="left"/>
      <w:pPr>
        <w:ind w:left="4470" w:hanging="360"/>
      </w:pPr>
      <w:rPr>
        <w:rFonts w:ascii="Wingdings" w:hAnsi="Wingdings" w:hint="default"/>
      </w:rPr>
    </w:lvl>
    <w:lvl w:ilvl="6" w:tplc="041F0001">
      <w:start w:val="1"/>
      <w:numFmt w:val="bullet"/>
      <w:lvlText w:val=""/>
      <w:lvlJc w:val="left"/>
      <w:pPr>
        <w:ind w:left="5190" w:hanging="360"/>
      </w:pPr>
      <w:rPr>
        <w:rFonts w:ascii="Symbol" w:hAnsi="Symbol" w:hint="default"/>
      </w:rPr>
    </w:lvl>
    <w:lvl w:ilvl="7" w:tplc="041F0003">
      <w:start w:val="1"/>
      <w:numFmt w:val="bullet"/>
      <w:lvlText w:val="o"/>
      <w:lvlJc w:val="left"/>
      <w:pPr>
        <w:ind w:left="5910" w:hanging="360"/>
      </w:pPr>
      <w:rPr>
        <w:rFonts w:ascii="Courier New" w:hAnsi="Courier New" w:cs="Courier New" w:hint="default"/>
      </w:rPr>
    </w:lvl>
    <w:lvl w:ilvl="8" w:tplc="041F0005">
      <w:start w:val="1"/>
      <w:numFmt w:val="bullet"/>
      <w:lvlText w:val=""/>
      <w:lvlJc w:val="left"/>
      <w:pPr>
        <w:ind w:left="6630" w:hanging="360"/>
      </w:pPr>
      <w:rPr>
        <w:rFonts w:ascii="Wingdings" w:hAnsi="Wingdings" w:hint="default"/>
      </w:rPr>
    </w:lvl>
  </w:abstractNum>
  <w:abstractNum w:abstractNumId="7" w15:restartNumberingAfterBreak="0">
    <w:nsid w:val="33CB3691"/>
    <w:multiLevelType w:val="hybridMultilevel"/>
    <w:tmpl w:val="2E302B9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58C7AAD"/>
    <w:multiLevelType w:val="hybridMultilevel"/>
    <w:tmpl w:val="5FF246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CE7165"/>
    <w:multiLevelType w:val="hybridMultilevel"/>
    <w:tmpl w:val="02E67C9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3D48456F"/>
    <w:multiLevelType w:val="hybridMultilevel"/>
    <w:tmpl w:val="DAACB2C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3FAE30F0"/>
    <w:multiLevelType w:val="hybridMultilevel"/>
    <w:tmpl w:val="6A92D062"/>
    <w:lvl w:ilvl="0" w:tplc="041F000B">
      <w:start w:val="1"/>
      <w:numFmt w:val="bullet"/>
      <w:lvlText w:val=""/>
      <w:lvlJc w:val="left"/>
      <w:pPr>
        <w:ind w:left="870" w:hanging="360"/>
      </w:pPr>
      <w:rPr>
        <w:rFonts w:ascii="Wingdings" w:hAnsi="Wingdings" w:hint="default"/>
      </w:rPr>
    </w:lvl>
    <w:lvl w:ilvl="1" w:tplc="041F0003">
      <w:start w:val="1"/>
      <w:numFmt w:val="bullet"/>
      <w:lvlText w:val="o"/>
      <w:lvlJc w:val="left"/>
      <w:pPr>
        <w:ind w:left="1590" w:hanging="360"/>
      </w:pPr>
      <w:rPr>
        <w:rFonts w:ascii="Courier New" w:hAnsi="Courier New" w:cs="Courier New" w:hint="default"/>
      </w:rPr>
    </w:lvl>
    <w:lvl w:ilvl="2" w:tplc="041F0005">
      <w:start w:val="1"/>
      <w:numFmt w:val="bullet"/>
      <w:lvlText w:val=""/>
      <w:lvlJc w:val="left"/>
      <w:pPr>
        <w:ind w:left="2310" w:hanging="360"/>
      </w:pPr>
      <w:rPr>
        <w:rFonts w:ascii="Wingdings" w:hAnsi="Wingdings" w:hint="default"/>
      </w:rPr>
    </w:lvl>
    <w:lvl w:ilvl="3" w:tplc="041F0001">
      <w:start w:val="1"/>
      <w:numFmt w:val="bullet"/>
      <w:lvlText w:val=""/>
      <w:lvlJc w:val="left"/>
      <w:pPr>
        <w:ind w:left="3030" w:hanging="360"/>
      </w:pPr>
      <w:rPr>
        <w:rFonts w:ascii="Symbol" w:hAnsi="Symbol" w:hint="default"/>
      </w:rPr>
    </w:lvl>
    <w:lvl w:ilvl="4" w:tplc="041F0003">
      <w:start w:val="1"/>
      <w:numFmt w:val="bullet"/>
      <w:lvlText w:val="o"/>
      <w:lvlJc w:val="left"/>
      <w:pPr>
        <w:ind w:left="3750" w:hanging="360"/>
      </w:pPr>
      <w:rPr>
        <w:rFonts w:ascii="Courier New" w:hAnsi="Courier New" w:cs="Courier New" w:hint="default"/>
      </w:rPr>
    </w:lvl>
    <w:lvl w:ilvl="5" w:tplc="041F0005">
      <w:start w:val="1"/>
      <w:numFmt w:val="bullet"/>
      <w:lvlText w:val=""/>
      <w:lvlJc w:val="left"/>
      <w:pPr>
        <w:ind w:left="4470" w:hanging="360"/>
      </w:pPr>
      <w:rPr>
        <w:rFonts w:ascii="Wingdings" w:hAnsi="Wingdings" w:hint="default"/>
      </w:rPr>
    </w:lvl>
    <w:lvl w:ilvl="6" w:tplc="041F0001">
      <w:start w:val="1"/>
      <w:numFmt w:val="bullet"/>
      <w:lvlText w:val=""/>
      <w:lvlJc w:val="left"/>
      <w:pPr>
        <w:ind w:left="5190" w:hanging="360"/>
      </w:pPr>
      <w:rPr>
        <w:rFonts w:ascii="Symbol" w:hAnsi="Symbol" w:hint="default"/>
      </w:rPr>
    </w:lvl>
    <w:lvl w:ilvl="7" w:tplc="041F0003">
      <w:start w:val="1"/>
      <w:numFmt w:val="bullet"/>
      <w:lvlText w:val="o"/>
      <w:lvlJc w:val="left"/>
      <w:pPr>
        <w:ind w:left="5910" w:hanging="360"/>
      </w:pPr>
      <w:rPr>
        <w:rFonts w:ascii="Courier New" w:hAnsi="Courier New" w:cs="Courier New" w:hint="default"/>
      </w:rPr>
    </w:lvl>
    <w:lvl w:ilvl="8" w:tplc="041F0005">
      <w:start w:val="1"/>
      <w:numFmt w:val="bullet"/>
      <w:lvlText w:val=""/>
      <w:lvlJc w:val="left"/>
      <w:pPr>
        <w:ind w:left="6630" w:hanging="360"/>
      </w:pPr>
      <w:rPr>
        <w:rFonts w:ascii="Wingdings" w:hAnsi="Wingdings" w:hint="default"/>
      </w:rPr>
    </w:lvl>
  </w:abstractNum>
  <w:abstractNum w:abstractNumId="12" w15:restartNumberingAfterBreak="0">
    <w:nsid w:val="53413623"/>
    <w:multiLevelType w:val="hybridMultilevel"/>
    <w:tmpl w:val="3804429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3E12870"/>
    <w:multiLevelType w:val="hybridMultilevel"/>
    <w:tmpl w:val="363AA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6F5486"/>
    <w:multiLevelType w:val="hybridMultilevel"/>
    <w:tmpl w:val="9D6263E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BDC4C89"/>
    <w:multiLevelType w:val="hybridMultilevel"/>
    <w:tmpl w:val="E7FE9CC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69DD0720"/>
    <w:multiLevelType w:val="hybridMultilevel"/>
    <w:tmpl w:val="FBF81C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6D756147"/>
    <w:multiLevelType w:val="hybridMultilevel"/>
    <w:tmpl w:val="6122DAC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0792CBE"/>
    <w:multiLevelType w:val="hybridMultilevel"/>
    <w:tmpl w:val="CD06E8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451327"/>
    <w:multiLevelType w:val="hybridMultilevel"/>
    <w:tmpl w:val="CD5CC4FE"/>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start w:val="1"/>
      <w:numFmt w:val="bullet"/>
      <w:lvlText w:val="o"/>
      <w:lvlJc w:val="left"/>
      <w:pPr>
        <w:ind w:left="3807" w:hanging="360"/>
      </w:pPr>
      <w:rPr>
        <w:rFonts w:ascii="Courier New" w:hAnsi="Courier New" w:cs="Courier New" w:hint="default"/>
      </w:rPr>
    </w:lvl>
    <w:lvl w:ilvl="5" w:tplc="041F0005">
      <w:start w:val="1"/>
      <w:numFmt w:val="bullet"/>
      <w:lvlText w:val=""/>
      <w:lvlJc w:val="left"/>
      <w:pPr>
        <w:ind w:left="4527" w:hanging="360"/>
      </w:pPr>
      <w:rPr>
        <w:rFonts w:ascii="Wingdings" w:hAnsi="Wingdings" w:hint="default"/>
      </w:rPr>
    </w:lvl>
    <w:lvl w:ilvl="6" w:tplc="041F0001">
      <w:start w:val="1"/>
      <w:numFmt w:val="bullet"/>
      <w:lvlText w:val=""/>
      <w:lvlJc w:val="left"/>
      <w:pPr>
        <w:ind w:left="5247" w:hanging="360"/>
      </w:pPr>
      <w:rPr>
        <w:rFonts w:ascii="Symbol" w:hAnsi="Symbol" w:hint="default"/>
      </w:rPr>
    </w:lvl>
    <w:lvl w:ilvl="7" w:tplc="041F0003">
      <w:start w:val="1"/>
      <w:numFmt w:val="bullet"/>
      <w:lvlText w:val="o"/>
      <w:lvlJc w:val="left"/>
      <w:pPr>
        <w:ind w:left="5967" w:hanging="360"/>
      </w:pPr>
      <w:rPr>
        <w:rFonts w:ascii="Courier New" w:hAnsi="Courier New" w:cs="Courier New" w:hint="default"/>
      </w:rPr>
    </w:lvl>
    <w:lvl w:ilvl="8" w:tplc="041F0005">
      <w:start w:val="1"/>
      <w:numFmt w:val="bullet"/>
      <w:lvlText w:val=""/>
      <w:lvlJc w:val="left"/>
      <w:pPr>
        <w:ind w:left="6687" w:hanging="360"/>
      </w:pPr>
      <w:rPr>
        <w:rFonts w:ascii="Wingdings" w:hAnsi="Wingdings" w:hint="default"/>
      </w:rPr>
    </w:lvl>
  </w:abstractNum>
  <w:abstractNum w:abstractNumId="20" w15:restartNumberingAfterBreak="0">
    <w:nsid w:val="7E137179"/>
    <w:multiLevelType w:val="hybridMultilevel"/>
    <w:tmpl w:val="8F9E2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EE43CF8"/>
    <w:multiLevelType w:val="hybridMultilevel"/>
    <w:tmpl w:val="498280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43746515">
    <w:abstractNumId w:val="4"/>
  </w:num>
  <w:num w:numId="2" w16cid:durableId="1246768974">
    <w:abstractNumId w:val="0"/>
  </w:num>
  <w:num w:numId="3" w16cid:durableId="1687175504">
    <w:abstractNumId w:val="18"/>
  </w:num>
  <w:num w:numId="4" w16cid:durableId="1602101202">
    <w:abstractNumId w:val="20"/>
  </w:num>
  <w:num w:numId="5" w16cid:durableId="265894929">
    <w:abstractNumId w:val="21"/>
  </w:num>
  <w:num w:numId="6" w16cid:durableId="410855601">
    <w:abstractNumId w:val="12"/>
  </w:num>
  <w:num w:numId="7" w16cid:durableId="101533538">
    <w:abstractNumId w:val="16"/>
  </w:num>
  <w:num w:numId="8" w16cid:durableId="1572809529">
    <w:abstractNumId w:val="2"/>
  </w:num>
  <w:num w:numId="9" w16cid:durableId="119036253">
    <w:abstractNumId w:val="6"/>
  </w:num>
  <w:num w:numId="10" w16cid:durableId="368648844">
    <w:abstractNumId w:val="11"/>
  </w:num>
  <w:num w:numId="11" w16cid:durableId="280190271">
    <w:abstractNumId w:val="1"/>
  </w:num>
  <w:num w:numId="12" w16cid:durableId="103618871">
    <w:abstractNumId w:val="14"/>
  </w:num>
  <w:num w:numId="13" w16cid:durableId="2003120416">
    <w:abstractNumId w:val="10"/>
  </w:num>
  <w:num w:numId="14" w16cid:durableId="1561598482">
    <w:abstractNumId w:val="5"/>
  </w:num>
  <w:num w:numId="15" w16cid:durableId="858155787">
    <w:abstractNumId w:val="19"/>
  </w:num>
  <w:num w:numId="16" w16cid:durableId="1376933014">
    <w:abstractNumId w:val="7"/>
  </w:num>
  <w:num w:numId="17" w16cid:durableId="1876237772">
    <w:abstractNumId w:val="1"/>
  </w:num>
  <w:num w:numId="18" w16cid:durableId="1755854696">
    <w:abstractNumId w:val="13"/>
  </w:num>
  <w:num w:numId="19" w16cid:durableId="6560655">
    <w:abstractNumId w:val="17"/>
  </w:num>
  <w:num w:numId="20" w16cid:durableId="291134244">
    <w:abstractNumId w:val="9"/>
  </w:num>
  <w:num w:numId="21" w16cid:durableId="1902011971">
    <w:abstractNumId w:val="15"/>
  </w:num>
  <w:num w:numId="22" w16cid:durableId="821384502">
    <w:abstractNumId w:val="8"/>
  </w:num>
  <w:num w:numId="23" w16cid:durableId="66657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C0"/>
    <w:rsid w:val="00123E97"/>
    <w:rsid w:val="001C3543"/>
    <w:rsid w:val="0021509B"/>
    <w:rsid w:val="003B25E7"/>
    <w:rsid w:val="004379D3"/>
    <w:rsid w:val="00493AB3"/>
    <w:rsid w:val="004B06F2"/>
    <w:rsid w:val="004C58E7"/>
    <w:rsid w:val="005E6300"/>
    <w:rsid w:val="006423AA"/>
    <w:rsid w:val="00693200"/>
    <w:rsid w:val="006A719F"/>
    <w:rsid w:val="006C742A"/>
    <w:rsid w:val="006F1454"/>
    <w:rsid w:val="007107A5"/>
    <w:rsid w:val="007B2A98"/>
    <w:rsid w:val="007E206C"/>
    <w:rsid w:val="0085798F"/>
    <w:rsid w:val="00882AAD"/>
    <w:rsid w:val="009E6C90"/>
    <w:rsid w:val="00A7571F"/>
    <w:rsid w:val="00AC2937"/>
    <w:rsid w:val="00AC6B30"/>
    <w:rsid w:val="00B04B24"/>
    <w:rsid w:val="00BF7875"/>
    <w:rsid w:val="00CC5AC7"/>
    <w:rsid w:val="00CD6C63"/>
    <w:rsid w:val="00D45ABE"/>
    <w:rsid w:val="00D71D21"/>
    <w:rsid w:val="00D80AC0"/>
    <w:rsid w:val="00D918D5"/>
    <w:rsid w:val="00E149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1B93"/>
  <w15:chartTrackingRefBased/>
  <w15:docId w15:val="{C6F0C527-A739-458A-B827-5DD895E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57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71F"/>
  </w:style>
  <w:style w:type="paragraph" w:styleId="AltBilgi">
    <w:name w:val="footer"/>
    <w:basedOn w:val="Normal"/>
    <w:link w:val="AltBilgiChar"/>
    <w:uiPriority w:val="99"/>
    <w:unhideWhenUsed/>
    <w:rsid w:val="00A757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71F"/>
  </w:style>
  <w:style w:type="table" w:customStyle="1" w:styleId="TabloKlavuzu1">
    <w:name w:val="Tablo Kılavuzu1"/>
    <w:basedOn w:val="NormalTablo"/>
    <w:next w:val="TabloKlavuzu"/>
    <w:uiPriority w:val="59"/>
    <w:rsid w:val="00A7571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75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2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9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914</Words>
  <Characters>5213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BEDİA AKBACI</cp:lastModifiedBy>
  <cp:revision>20</cp:revision>
  <dcterms:created xsi:type="dcterms:W3CDTF">2023-05-09T11:02:00Z</dcterms:created>
  <dcterms:modified xsi:type="dcterms:W3CDTF">2023-10-12T09:06:00Z</dcterms:modified>
</cp:coreProperties>
</file>