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7F6B3" w14:textId="30C46C78" w:rsidR="00AF13CA" w:rsidRDefault="00AF13CA">
      <w:pPr>
        <w:spacing w:after="71" w:line="259" w:lineRule="auto"/>
        <w:ind w:left="0" w:right="0" w:firstLine="0"/>
        <w:jc w:val="left"/>
      </w:pPr>
    </w:p>
    <w:p w14:paraId="52702025" w14:textId="77777777" w:rsidR="00AF13CA" w:rsidRDefault="00000000">
      <w:pPr>
        <w:pStyle w:val="Balk1"/>
        <w:ind w:left="562"/>
      </w:pPr>
      <w:r>
        <w:t>1.</w:t>
      </w:r>
      <w:r>
        <w:rPr>
          <w:rFonts w:ascii="Arial" w:eastAsia="Arial" w:hAnsi="Arial" w:cs="Arial"/>
        </w:rPr>
        <w:t xml:space="preserve"> </w:t>
      </w:r>
      <w:r>
        <w:t xml:space="preserve">AMAÇ </w:t>
      </w:r>
    </w:p>
    <w:p w14:paraId="328E13AB" w14:textId="77777777" w:rsidR="00AF13CA" w:rsidRDefault="00000000">
      <w:pPr>
        <w:ind w:left="-15" w:firstLine="567"/>
      </w:pPr>
      <w:r>
        <w:t xml:space="preserve">Radyasyon kaynakları veya radyasyon kaynağı içeren cihazlar ile çalışan kişilerin maruz kaldığı radyasyon dozu miktarının belirlenmesi için kullanılan kişisel izleme cihazların takibi ve kullanım esaslarının belirlenmesidir. </w:t>
      </w:r>
    </w:p>
    <w:p w14:paraId="0F955400" w14:textId="77777777" w:rsidR="00AF13CA" w:rsidRDefault="00000000">
      <w:pPr>
        <w:spacing w:after="0" w:line="259" w:lineRule="auto"/>
        <w:ind w:left="852" w:right="0" w:firstLine="0"/>
        <w:jc w:val="left"/>
      </w:pPr>
      <w:r>
        <w:t xml:space="preserve"> </w:t>
      </w:r>
    </w:p>
    <w:p w14:paraId="6EC44569" w14:textId="77777777" w:rsidR="00AF13CA" w:rsidRDefault="00000000">
      <w:pPr>
        <w:spacing w:after="13" w:line="259" w:lineRule="auto"/>
        <w:ind w:left="562" w:right="0"/>
        <w:jc w:val="left"/>
      </w:pPr>
      <w:r>
        <w:rPr>
          <w:b/>
        </w:rPr>
        <w:t>2.</w:t>
      </w:r>
      <w:r>
        <w:rPr>
          <w:rFonts w:ascii="Arial" w:eastAsia="Arial" w:hAnsi="Arial" w:cs="Arial"/>
          <w:b/>
        </w:rPr>
        <w:t xml:space="preserve"> </w:t>
      </w:r>
      <w:r>
        <w:rPr>
          <w:b/>
        </w:rPr>
        <w:t xml:space="preserve">KAPSAM </w:t>
      </w:r>
    </w:p>
    <w:p w14:paraId="7AA7BCEF" w14:textId="77777777" w:rsidR="00AF13CA" w:rsidRDefault="00000000">
      <w:pPr>
        <w:ind w:left="577" w:right="0"/>
      </w:pPr>
      <w:r>
        <w:t xml:space="preserve">Radyoloji (Röntgen) bölümünün görev yapan çalışma alanlarını kapsar. </w:t>
      </w:r>
    </w:p>
    <w:p w14:paraId="10081D54" w14:textId="77777777" w:rsidR="00AF13CA" w:rsidRDefault="00000000">
      <w:pPr>
        <w:spacing w:after="0" w:line="259" w:lineRule="auto"/>
        <w:ind w:left="852" w:right="0" w:firstLine="0"/>
        <w:jc w:val="left"/>
      </w:pPr>
      <w:r>
        <w:t xml:space="preserve"> </w:t>
      </w:r>
    </w:p>
    <w:p w14:paraId="2259E6C6" w14:textId="77777777" w:rsidR="00AF13CA" w:rsidRDefault="00000000">
      <w:pPr>
        <w:pStyle w:val="Balk1"/>
        <w:ind w:left="562"/>
      </w:pPr>
      <w:r>
        <w:t>3.</w:t>
      </w:r>
      <w:r>
        <w:rPr>
          <w:rFonts w:ascii="Arial" w:eastAsia="Arial" w:hAnsi="Arial" w:cs="Arial"/>
        </w:rPr>
        <w:t xml:space="preserve"> </w:t>
      </w:r>
      <w:r>
        <w:t xml:space="preserve">TANIMLAR </w:t>
      </w:r>
    </w:p>
    <w:p w14:paraId="6DF709CD" w14:textId="77777777" w:rsidR="00AF13CA" w:rsidRDefault="00000000">
      <w:pPr>
        <w:ind w:left="-15" w:right="0" w:firstLine="567"/>
      </w:pPr>
      <w:r>
        <w:rPr>
          <w:b/>
        </w:rPr>
        <w:t>3.1.</w:t>
      </w:r>
      <w:r>
        <w:rPr>
          <w:rFonts w:ascii="Arial" w:eastAsia="Arial" w:hAnsi="Arial" w:cs="Arial"/>
          <w:b/>
        </w:rPr>
        <w:t xml:space="preserve"> </w:t>
      </w:r>
      <w:r>
        <w:rPr>
          <w:b/>
        </w:rPr>
        <w:t>Dozimetre:</w:t>
      </w:r>
      <w:r>
        <w:t xml:space="preserve"> Radyasyon kaynakları veya radyasyon kaynağı içeren cihazlar ile çalışan kişilerin maruz kaldığı radyasyon dozu miktarının belirlenmesi için kullanılan kişisel izleme cihazları. </w:t>
      </w:r>
    </w:p>
    <w:p w14:paraId="393FEF70" w14:textId="77777777" w:rsidR="00AF13CA" w:rsidRDefault="00000000">
      <w:pPr>
        <w:ind w:left="577" w:right="0"/>
      </w:pPr>
      <w:r>
        <w:rPr>
          <w:b/>
        </w:rPr>
        <w:t>3.2.</w:t>
      </w:r>
      <w:r>
        <w:rPr>
          <w:rFonts w:ascii="Arial" w:eastAsia="Arial" w:hAnsi="Arial" w:cs="Arial"/>
          <w:b/>
        </w:rPr>
        <w:t xml:space="preserve"> </w:t>
      </w:r>
      <w:r>
        <w:rPr>
          <w:b/>
        </w:rPr>
        <w:t>NDK:</w:t>
      </w:r>
      <w:r>
        <w:t xml:space="preserve"> Nükleer Düzenleme Kurumu </w:t>
      </w:r>
    </w:p>
    <w:p w14:paraId="64D1802A" w14:textId="77777777" w:rsidR="00AF13CA" w:rsidRDefault="00000000">
      <w:pPr>
        <w:ind w:left="577" w:right="0"/>
      </w:pPr>
      <w:r>
        <w:rPr>
          <w:b/>
        </w:rPr>
        <w:t>3.3.</w:t>
      </w:r>
      <w:r>
        <w:rPr>
          <w:rFonts w:ascii="Arial" w:eastAsia="Arial" w:hAnsi="Arial" w:cs="Arial"/>
          <w:b/>
        </w:rPr>
        <w:t xml:space="preserve"> </w:t>
      </w:r>
      <w:r>
        <w:rPr>
          <w:b/>
        </w:rPr>
        <w:t>RADAT:</w:t>
      </w:r>
      <w:r>
        <w:t xml:space="preserve"> Dozimetri Laboratuvar Hizmetleri A.Ş. </w:t>
      </w:r>
    </w:p>
    <w:p w14:paraId="542EBB5A" w14:textId="77777777" w:rsidR="00AF13CA" w:rsidRDefault="00000000">
      <w:pPr>
        <w:spacing w:after="13" w:line="259" w:lineRule="auto"/>
        <w:ind w:left="562" w:right="0"/>
        <w:jc w:val="left"/>
      </w:pPr>
      <w:r>
        <w:rPr>
          <w:b/>
        </w:rPr>
        <w:t>3.4.</w:t>
      </w:r>
      <w:r>
        <w:rPr>
          <w:rFonts w:ascii="Arial" w:eastAsia="Arial" w:hAnsi="Arial" w:cs="Arial"/>
          <w:b/>
        </w:rPr>
        <w:t xml:space="preserve"> </w:t>
      </w:r>
      <w:proofErr w:type="gramStart"/>
      <w:r>
        <w:rPr>
          <w:b/>
        </w:rPr>
        <w:t>MSV(</w:t>
      </w:r>
      <w:proofErr w:type="spellStart"/>
      <w:proofErr w:type="gramEnd"/>
      <w:r>
        <w:rPr>
          <w:b/>
        </w:rPr>
        <w:t>milisievert</w:t>
      </w:r>
      <w:proofErr w:type="spellEnd"/>
      <w:r>
        <w:rPr>
          <w:b/>
        </w:rPr>
        <w:t>):</w:t>
      </w:r>
      <w:r>
        <w:t xml:space="preserve"> Radyasyon doz birimi </w:t>
      </w:r>
    </w:p>
    <w:p w14:paraId="1FD63B59" w14:textId="77777777" w:rsidR="00AF13CA" w:rsidRDefault="00000000">
      <w:pPr>
        <w:spacing w:after="0" w:line="259" w:lineRule="auto"/>
        <w:ind w:left="852" w:right="0" w:firstLine="0"/>
        <w:jc w:val="left"/>
      </w:pPr>
      <w:r>
        <w:t xml:space="preserve"> </w:t>
      </w:r>
    </w:p>
    <w:p w14:paraId="78AF7C07" w14:textId="77777777" w:rsidR="00AF13CA" w:rsidRDefault="00000000">
      <w:pPr>
        <w:spacing w:after="13" w:line="259" w:lineRule="auto"/>
        <w:ind w:left="562" w:right="0"/>
        <w:jc w:val="left"/>
      </w:pPr>
      <w:r>
        <w:rPr>
          <w:b/>
        </w:rPr>
        <w:t>4. SORUMLULAR</w:t>
      </w:r>
      <w:r>
        <w:t xml:space="preserve"> </w:t>
      </w:r>
    </w:p>
    <w:p w14:paraId="7F36094E" w14:textId="77777777" w:rsidR="00AF13CA" w:rsidRDefault="00000000">
      <w:pPr>
        <w:ind w:left="577" w:right="0"/>
      </w:pPr>
      <w:r>
        <w:t xml:space="preserve">Tüm radyoloji birimi çalışanları, birim sorumluları ilgili ekipler sorumludurlar </w:t>
      </w:r>
    </w:p>
    <w:p w14:paraId="571003C6" w14:textId="77777777" w:rsidR="00AF13CA" w:rsidRDefault="00000000">
      <w:pPr>
        <w:spacing w:after="25" w:line="259" w:lineRule="auto"/>
        <w:ind w:left="567" w:right="0" w:firstLine="0"/>
        <w:jc w:val="left"/>
      </w:pPr>
      <w:r>
        <w:t xml:space="preserve"> </w:t>
      </w:r>
    </w:p>
    <w:p w14:paraId="1C6DA84F" w14:textId="77777777" w:rsidR="00AF13CA" w:rsidRDefault="00000000">
      <w:pPr>
        <w:pStyle w:val="Balk1"/>
        <w:ind w:left="562"/>
      </w:pPr>
      <w:r>
        <w:t xml:space="preserve">5. FAALİYET AKIŞI </w:t>
      </w:r>
    </w:p>
    <w:p w14:paraId="35DEAF53" w14:textId="77777777" w:rsidR="00AF13CA" w:rsidRDefault="00000000">
      <w:pPr>
        <w:ind w:left="-15" w:right="156" w:firstLine="567"/>
      </w:pPr>
      <w:r>
        <w:rPr>
          <w:b/>
        </w:rPr>
        <w:t>5.1. Dozimetre Kullanımı:</w:t>
      </w:r>
      <w:r>
        <w:t xml:space="preserve"> Kişisel dozimetreler, X-</w:t>
      </w:r>
      <w:proofErr w:type="gramStart"/>
      <w:r>
        <w:t>ışını(</w:t>
      </w:r>
      <w:proofErr w:type="gramEnd"/>
      <w:r>
        <w:t xml:space="preserve">Röntgen), Gamma ışınları yayan cihaz veya radyoaktif kaynak ile çalışan personel tarafından kullanılır. Bu dozimetreler, radyasyondan korumaz, belirlenen periyod içerisinde </w:t>
      </w:r>
      <w:r>
        <w:rPr>
          <w:u w:val="single" w:color="000000"/>
        </w:rPr>
        <w:t>p</w:t>
      </w:r>
      <w:r>
        <w:t xml:space="preserve">ersonelin aldığı radyasyon dozlarını ölçer. </w:t>
      </w:r>
    </w:p>
    <w:p w14:paraId="3AF8C7B6" w14:textId="62379199" w:rsidR="00AF13CA" w:rsidRDefault="00000000">
      <w:pPr>
        <w:ind w:left="-15" w:right="161" w:firstLine="567"/>
      </w:pPr>
      <w:r>
        <w:rPr>
          <w:b/>
        </w:rPr>
        <w:t>5.2.</w:t>
      </w:r>
      <w:r>
        <w:t xml:space="preserve"> Dozimetreler kullanıcı kişi tarafından radyasyon alanı dışında belirli bir yerde muhafaza edilir. Personel her sabah işe başlarken dozimetrelerini buradan alarak kullanır. İş bitiminde dozimetreler yine aynı yere bırakılır. </w:t>
      </w:r>
    </w:p>
    <w:p w14:paraId="751272AC" w14:textId="77777777" w:rsidR="00AF13CA" w:rsidRDefault="00000000">
      <w:pPr>
        <w:ind w:left="-15" w:right="0" w:firstLine="567"/>
      </w:pPr>
      <w:r>
        <w:rPr>
          <w:b/>
        </w:rPr>
        <w:t>5.3.</w:t>
      </w:r>
      <w:r>
        <w:t xml:space="preserve"> Radyasyon alanında çalışan personel kendine ait dozimetreyi kullanır. Dozimetre başkası tarafından kullanılmaz. </w:t>
      </w:r>
    </w:p>
    <w:p w14:paraId="5FC61D5B" w14:textId="6AC9C228" w:rsidR="00AF13CA" w:rsidRDefault="00000000">
      <w:pPr>
        <w:ind w:left="-15" w:right="0" w:firstLine="567"/>
      </w:pPr>
      <w:r>
        <w:rPr>
          <w:b/>
        </w:rPr>
        <w:t>5.4.</w:t>
      </w:r>
      <w:r>
        <w:t xml:space="preserve"> Dozimetreler önlük üst cebine, yakaya veya kemere (dozimetre öne gelecek şekilde) klips ile takılarak tüm vücudu temsil eden radyasyon dozunun ölçülmesi sağlanır.  Kullanım sırasında dozimetrenin önüne herhangi bir cisim (kalem, isimlik vb.) gelmemesine dikkat edilir. Çalışma sırasında kurşun önlük </w:t>
      </w:r>
      <w:r w:rsidR="00497D45">
        <w:t xml:space="preserve">giyiliyorsa, </w:t>
      </w:r>
      <w:proofErr w:type="gramStart"/>
      <w:r w:rsidR="00497D45">
        <w:t>dozimetre</w:t>
      </w:r>
      <w:r>
        <w:t>,  önlüğün</w:t>
      </w:r>
      <w:proofErr w:type="gramEnd"/>
      <w:r>
        <w:t xml:space="preserve"> altına takılarak tüm  vücut  dozunun ölçülmesi sağlanır.  </w:t>
      </w:r>
    </w:p>
    <w:p w14:paraId="4E61030D" w14:textId="4D2758E3" w:rsidR="00AF13CA" w:rsidRDefault="00000000">
      <w:pPr>
        <w:ind w:left="-15" w:right="0" w:firstLine="567"/>
      </w:pPr>
      <w:r>
        <w:rPr>
          <w:b/>
        </w:rPr>
        <w:t>5.5.</w:t>
      </w:r>
      <w:r>
        <w:t xml:space="preserve"> Çalışma sırasında kazaya uğranırsa veya yüksek radyasyon alındığı düşünüyorsa, durum </w:t>
      </w:r>
      <w:r>
        <w:rPr>
          <w:b/>
        </w:rPr>
        <w:t xml:space="preserve">Radyasyon Güvenliği </w:t>
      </w:r>
      <w:r w:rsidR="00497D45">
        <w:rPr>
          <w:b/>
        </w:rPr>
        <w:t>Sorumlusuna</w:t>
      </w:r>
      <w:r>
        <w:t xml:space="preserve"> bildirilerek, dozimetrenin acil olarak ölçülmesi istenebilir. </w:t>
      </w:r>
    </w:p>
    <w:p w14:paraId="51EC2176" w14:textId="77777777" w:rsidR="00AF13CA" w:rsidRDefault="00000000" w:rsidP="00E9082B">
      <w:pPr>
        <w:ind w:left="0" w:right="0" w:firstLine="0"/>
      </w:pPr>
      <w:r>
        <w:rPr>
          <w:b/>
        </w:rPr>
        <w:t>5.6.</w:t>
      </w:r>
      <w:r>
        <w:rPr>
          <w:rFonts w:ascii="Arial" w:eastAsia="Arial" w:hAnsi="Arial" w:cs="Arial"/>
          <w:b/>
        </w:rPr>
        <w:t xml:space="preserve"> </w:t>
      </w:r>
      <w:r>
        <w:t xml:space="preserve">NDK tarafından gönderilen yeni dönem dozimetreler fakülteye ulaştığında Radyasyon Güvenliği </w:t>
      </w:r>
    </w:p>
    <w:p w14:paraId="6ACC9151" w14:textId="77777777" w:rsidR="00AF13CA" w:rsidRDefault="00000000">
      <w:pPr>
        <w:spacing w:after="87"/>
        <w:ind w:left="-5" w:right="0"/>
      </w:pPr>
      <w:r>
        <w:t xml:space="preserve">Sorumlusu tarafından bölümde toplanan dozimetreler, ölçümleri yapılmak üzere fakülte yönetimine </w:t>
      </w:r>
      <w:r>
        <w:rPr>
          <w:shd w:val="clear" w:color="auto" w:fill="F7F7F7"/>
        </w:rPr>
        <w:t>teslim</w:t>
      </w:r>
      <w:r>
        <w:t xml:space="preserve"> edilir. </w:t>
      </w:r>
    </w:p>
    <w:p w14:paraId="44EFCE61" w14:textId="77777777" w:rsidR="00AF13CA" w:rsidRDefault="00000000">
      <w:pPr>
        <w:spacing w:after="85"/>
        <w:ind w:left="-15" w:right="0" w:firstLine="567"/>
      </w:pPr>
      <w:r>
        <w:rPr>
          <w:b/>
        </w:rPr>
        <w:t>5.7.</w:t>
      </w:r>
      <w:r>
        <w:rPr>
          <w:rFonts w:ascii="Arial" w:eastAsia="Arial" w:hAnsi="Arial" w:cs="Arial"/>
          <w:b/>
        </w:rPr>
        <w:t xml:space="preserve"> </w:t>
      </w:r>
      <w:r>
        <w:t xml:space="preserve">Kişisel dozimetre değerlendirme sonuçları, Doz Raporu olarak yeni periyod dozimetreleri </w:t>
      </w:r>
      <w:proofErr w:type="gramStart"/>
      <w:r>
        <w:t>ile birlikte</w:t>
      </w:r>
      <w:proofErr w:type="gramEnd"/>
      <w:r>
        <w:t xml:space="preserve">, NDK tarafından alınır. </w:t>
      </w:r>
    </w:p>
    <w:p w14:paraId="3ECD461D" w14:textId="77777777" w:rsidR="00AF13CA" w:rsidRDefault="00000000">
      <w:pPr>
        <w:spacing w:after="83"/>
        <w:ind w:left="-15" w:right="0" w:firstLine="567"/>
      </w:pPr>
      <w:r>
        <w:rPr>
          <w:b/>
        </w:rPr>
        <w:lastRenderedPageBreak/>
        <w:t>5.8.</w:t>
      </w:r>
      <w:r>
        <w:rPr>
          <w:rFonts w:ascii="Arial" w:eastAsia="Arial" w:hAnsi="Arial" w:cs="Arial"/>
          <w:b/>
        </w:rPr>
        <w:t xml:space="preserve"> </w:t>
      </w:r>
      <w:r>
        <w:t xml:space="preserve">Kullanılmadığı sürelerde dozimetre radyasyon alanı dışında bir yerde muhafaza edilir. Dozimetre asit buharlı, nemli, ıslak, aşırı sıcak ve soğuk ortamlarda bırakılmaz. </w:t>
      </w:r>
    </w:p>
    <w:p w14:paraId="6407AF6F" w14:textId="77777777" w:rsidR="00AF13CA" w:rsidRDefault="00000000">
      <w:pPr>
        <w:spacing w:after="79"/>
        <w:ind w:left="-15" w:right="0" w:firstLine="567"/>
      </w:pPr>
      <w:r>
        <w:rPr>
          <w:b/>
        </w:rPr>
        <w:t>5.9.</w:t>
      </w:r>
      <w:r>
        <w:rPr>
          <w:rFonts w:ascii="Arial" w:eastAsia="Arial" w:hAnsi="Arial" w:cs="Arial"/>
          <w:b/>
        </w:rPr>
        <w:t xml:space="preserve"> </w:t>
      </w:r>
      <w:r>
        <w:t xml:space="preserve">Dozimetredeki film üzerine yazı yazılmaz, flaster, seloteyp, ataç, toplu iğne gibi şeyler doğrudan film paketi üzerine uygulanmaz. Dozimetre zarar görmeyecek şekilde dikkatle korunur. </w:t>
      </w:r>
    </w:p>
    <w:p w14:paraId="1E217C46" w14:textId="381EF673" w:rsidR="00AF13CA" w:rsidRDefault="00000000" w:rsidP="00070293">
      <w:pPr>
        <w:spacing w:after="40"/>
        <w:ind w:left="-15" w:right="0" w:firstLine="567"/>
      </w:pPr>
      <w:r>
        <w:rPr>
          <w:b/>
        </w:rPr>
        <w:t>5.10.</w:t>
      </w:r>
      <w:r>
        <w:rPr>
          <w:rFonts w:ascii="Arial" w:eastAsia="Arial" w:hAnsi="Arial" w:cs="Arial"/>
          <w:b/>
        </w:rPr>
        <w:t xml:space="preserve"> </w:t>
      </w:r>
      <w:r>
        <w:t xml:space="preserve">Görevden ayrılma halinde, dozimetre </w:t>
      </w:r>
      <w:proofErr w:type="spellStart"/>
      <w:proofErr w:type="gramStart"/>
      <w:r>
        <w:t>NDK‘</w:t>
      </w:r>
      <w:proofErr w:type="gramEnd"/>
      <w:r>
        <w:t>na</w:t>
      </w:r>
      <w:proofErr w:type="spellEnd"/>
      <w:r>
        <w:t xml:space="preserve"> iade edilmek üzere Radyoloji Birim Sorumlusuna teslim edilir.  </w:t>
      </w:r>
    </w:p>
    <w:p w14:paraId="05A9563C" w14:textId="77777777" w:rsidR="00AF13CA" w:rsidRDefault="00000000">
      <w:pPr>
        <w:pStyle w:val="Balk2"/>
        <w:spacing w:after="86"/>
        <w:ind w:left="562"/>
      </w:pPr>
      <w:r>
        <w:t xml:space="preserve">5.2. Dozimetre Kontrolü </w:t>
      </w:r>
    </w:p>
    <w:p w14:paraId="4C5DF63E" w14:textId="77777777" w:rsidR="00AF13CA" w:rsidRDefault="00000000">
      <w:pPr>
        <w:spacing w:after="104"/>
        <w:ind w:left="577" w:right="0"/>
      </w:pPr>
      <w:r>
        <w:rPr>
          <w:b/>
        </w:rPr>
        <w:t>5.2.</w:t>
      </w:r>
      <w:r>
        <w:t xml:space="preserve"> Radyasyon Alanlarında Çalışanların Kişisel Dozimetreleri İçin Uygulama </w:t>
      </w:r>
    </w:p>
    <w:p w14:paraId="4BBC7613" w14:textId="3AFFFCB4" w:rsidR="00AF13CA" w:rsidRDefault="00000000" w:rsidP="00497D45">
      <w:pPr>
        <w:pStyle w:val="ListeParagraf"/>
        <w:numPr>
          <w:ilvl w:val="0"/>
          <w:numId w:val="3"/>
        </w:numPr>
        <w:spacing w:after="101"/>
        <w:ind w:right="0"/>
      </w:pPr>
      <w:r>
        <w:t xml:space="preserve">Yıllık </w:t>
      </w:r>
      <w:r w:rsidR="00497D45">
        <w:t>dozun, izin</w:t>
      </w:r>
      <w:r>
        <w:t xml:space="preserve"> verilen düzeyin 3/10</w:t>
      </w:r>
      <w:proofErr w:type="gramStart"/>
      <w:r>
        <w:t>'  unu</w:t>
      </w:r>
      <w:proofErr w:type="gramEnd"/>
      <w:r>
        <w:t xml:space="preserve"> aşma olasılığı bulunan kişilerin,  kişisel dozimetre kullanması zorunludur. </w:t>
      </w:r>
    </w:p>
    <w:p w14:paraId="180A90AB" w14:textId="77777777" w:rsidR="00AF13CA" w:rsidRDefault="00000000" w:rsidP="00497D45">
      <w:pPr>
        <w:pStyle w:val="ListeParagraf"/>
        <w:numPr>
          <w:ilvl w:val="0"/>
          <w:numId w:val="3"/>
        </w:numPr>
        <w:spacing w:after="54"/>
        <w:ind w:right="0"/>
      </w:pPr>
      <w:r>
        <w:t xml:space="preserve">Dozimetre kullanan her personel, 5.1. maddesi doğrultusunda dozimetrelerini kullanır.  </w:t>
      </w:r>
    </w:p>
    <w:p w14:paraId="685CBAD3" w14:textId="77777777" w:rsidR="00AF13CA" w:rsidRDefault="00000000" w:rsidP="00497D45">
      <w:pPr>
        <w:pStyle w:val="ListeParagraf"/>
        <w:numPr>
          <w:ilvl w:val="0"/>
          <w:numId w:val="3"/>
        </w:numPr>
        <w:spacing w:after="61"/>
        <w:ind w:right="0"/>
      </w:pPr>
      <w:r>
        <w:t xml:space="preserve">NDK tarafından yeni dönem dozimetreleri gönderilir. </w:t>
      </w:r>
    </w:p>
    <w:p w14:paraId="78B6749A" w14:textId="7B152F46" w:rsidR="00070293" w:rsidRPr="00070293" w:rsidRDefault="00000000" w:rsidP="00497D45">
      <w:pPr>
        <w:pStyle w:val="ListeParagraf"/>
        <w:numPr>
          <w:ilvl w:val="0"/>
          <w:numId w:val="3"/>
        </w:numPr>
        <w:spacing w:after="86"/>
        <w:ind w:right="0"/>
      </w:pPr>
      <w:r>
        <w:t xml:space="preserve">Radyasyon Güvenliği Sorumlusu tarafından kullanımda olan dozimetreler toplanır, yenileri teslim edilir. Dozimetreler Personel listesi ile beraber </w:t>
      </w:r>
      <w:proofErr w:type="gramStart"/>
      <w:r>
        <w:t>NDK‘ e</w:t>
      </w:r>
      <w:proofErr w:type="gramEnd"/>
      <w:r>
        <w:t xml:space="preserve"> gönderilir.</w:t>
      </w:r>
    </w:p>
    <w:p w14:paraId="0A2BC84F" w14:textId="77777777" w:rsidR="00AF13CA" w:rsidRDefault="00000000" w:rsidP="00497D45">
      <w:pPr>
        <w:pStyle w:val="ListeParagraf"/>
        <w:numPr>
          <w:ilvl w:val="0"/>
          <w:numId w:val="3"/>
        </w:numPr>
        <w:spacing w:after="61"/>
        <w:ind w:right="0"/>
      </w:pPr>
      <w:r>
        <w:t xml:space="preserve">Dozimetreler personel listesi ile NDK tarafından belirlenmiş kargo şirketince gönderilir. </w:t>
      </w:r>
    </w:p>
    <w:p w14:paraId="4CB02E5A" w14:textId="77777777" w:rsidR="00AF13CA" w:rsidRDefault="00000000" w:rsidP="00497D45">
      <w:pPr>
        <w:pStyle w:val="ListeParagraf"/>
        <w:numPr>
          <w:ilvl w:val="0"/>
          <w:numId w:val="3"/>
        </w:numPr>
        <w:spacing w:after="100"/>
        <w:ind w:right="0"/>
      </w:pPr>
      <w:r>
        <w:t xml:space="preserve">Teslim edilen dozimetrelerin ölçüm sonuçları ilgili personel tarafından takip edilerek en kısa sürede alınır ve Radyasyon Güvenliği </w:t>
      </w:r>
      <w:proofErr w:type="spellStart"/>
      <w:r>
        <w:t>Sorumlusu’na</w:t>
      </w:r>
      <w:proofErr w:type="spellEnd"/>
      <w:r>
        <w:t xml:space="preserve"> teslim edilir. </w:t>
      </w:r>
    </w:p>
    <w:p w14:paraId="1DEF209E" w14:textId="77777777" w:rsidR="00AF13CA" w:rsidRDefault="00000000" w:rsidP="00497D45">
      <w:pPr>
        <w:pStyle w:val="ListeParagraf"/>
        <w:numPr>
          <w:ilvl w:val="0"/>
          <w:numId w:val="3"/>
        </w:numPr>
        <w:spacing w:after="98"/>
        <w:ind w:right="0"/>
      </w:pPr>
      <w:r>
        <w:t xml:space="preserve">Alınan tüm sonuçlar Radyasyon Güvenliği Sorumlusu tarafından dosyalanır. </w:t>
      </w:r>
      <w:r w:rsidRPr="00497D45">
        <w:rPr>
          <w:rFonts w:ascii="Segoe UI Symbol" w:eastAsia="Segoe UI Symbol" w:hAnsi="Segoe UI Symbol" w:cs="Segoe UI Symbol"/>
        </w:rPr>
        <w:t></w:t>
      </w:r>
      <w:r w:rsidRPr="00497D45">
        <w:rPr>
          <w:rFonts w:ascii="Arial" w:eastAsia="Arial" w:hAnsi="Arial" w:cs="Arial"/>
          <w:b/>
        </w:rPr>
        <w:t xml:space="preserve"> </w:t>
      </w:r>
      <w:r>
        <w:t xml:space="preserve">Radyasyon Güvenliği Sorumlusu, rapor sonucuna göre personelin radyasyon durumunu inceler ve aşırı radyasyon aldığı gözlenen personel için alınacak önlemi üst yönetime bildirir. </w:t>
      </w:r>
    </w:p>
    <w:p w14:paraId="79C312C7" w14:textId="77777777" w:rsidR="00AF13CA" w:rsidRDefault="00000000" w:rsidP="00497D45">
      <w:pPr>
        <w:pStyle w:val="ListeParagraf"/>
        <w:numPr>
          <w:ilvl w:val="0"/>
          <w:numId w:val="3"/>
        </w:numPr>
        <w:spacing w:after="61"/>
        <w:ind w:right="0"/>
      </w:pPr>
      <w:r>
        <w:t xml:space="preserve">Radyasyon görevlileri için etkin doz herhangi bir yılda 50 </w:t>
      </w:r>
      <w:proofErr w:type="spellStart"/>
      <w:r>
        <w:t>mSv</w:t>
      </w:r>
      <w:proofErr w:type="spellEnd"/>
      <w:r>
        <w:t xml:space="preserve">' i geçemez. </w:t>
      </w:r>
    </w:p>
    <w:p w14:paraId="4BB46423" w14:textId="77777777" w:rsidR="00AF13CA" w:rsidRDefault="00000000" w:rsidP="00497D45">
      <w:pPr>
        <w:pStyle w:val="ListeParagraf"/>
        <w:numPr>
          <w:ilvl w:val="0"/>
          <w:numId w:val="3"/>
        </w:numPr>
        <w:spacing w:after="101"/>
        <w:ind w:right="0"/>
      </w:pPr>
      <w:r>
        <w:t xml:space="preserve">Bir önceki periyottaki ölçümlerde aylık radyasyon miktarı 4 </w:t>
      </w:r>
      <w:proofErr w:type="spellStart"/>
      <w:r>
        <w:t>mSv</w:t>
      </w:r>
      <w:proofErr w:type="spellEnd"/>
      <w:r>
        <w:t xml:space="preserve"> 'in üzerinde çıkan personel bir ay boyunca radyasyon almayacağı işlerde görevlendirilir veya kan kontrollerine göre ücretli izne tabi tutulur. </w:t>
      </w:r>
    </w:p>
    <w:p w14:paraId="627278B1" w14:textId="77777777" w:rsidR="00AF13CA" w:rsidRDefault="00000000" w:rsidP="00497D45">
      <w:pPr>
        <w:pStyle w:val="ListeParagraf"/>
        <w:numPr>
          <w:ilvl w:val="0"/>
          <w:numId w:val="3"/>
        </w:numPr>
        <w:spacing w:after="101"/>
        <w:ind w:right="0"/>
      </w:pPr>
      <w:r>
        <w:t xml:space="preserve">Bir ay boyunca radyasyondan uzaklaştırılan personel bir ayın bitiminde kan kontrolleri yapılarak çıkan sonuca göre işe başlatılır veya izni uzatılır. </w:t>
      </w:r>
    </w:p>
    <w:p w14:paraId="5C8D004E" w14:textId="77777777" w:rsidR="00AF13CA" w:rsidRDefault="00000000" w:rsidP="00497D45">
      <w:pPr>
        <w:pStyle w:val="ListeParagraf"/>
        <w:numPr>
          <w:ilvl w:val="0"/>
          <w:numId w:val="3"/>
        </w:numPr>
        <w:ind w:right="0"/>
      </w:pPr>
      <w:r>
        <w:t xml:space="preserve">İlgili birim sorumlusu tarafından aşırı radyasyon alan personelin yüksek radyasyona maruz kalma nedeni araştırılarak ve bu konularda tekrar gerekli eğitim verilerek önlem alınır. </w:t>
      </w:r>
    </w:p>
    <w:p w14:paraId="2851A0A8" w14:textId="43150B4D" w:rsidR="00AF13CA" w:rsidRDefault="00AF13CA" w:rsidP="00497D45">
      <w:pPr>
        <w:spacing w:after="49" w:line="259" w:lineRule="auto"/>
        <w:ind w:left="0" w:right="0" w:firstLine="45"/>
        <w:jc w:val="left"/>
      </w:pPr>
    </w:p>
    <w:p w14:paraId="5E8D0B38" w14:textId="77777777" w:rsidR="00AF13CA" w:rsidRDefault="00000000">
      <w:pPr>
        <w:numPr>
          <w:ilvl w:val="0"/>
          <w:numId w:val="2"/>
        </w:numPr>
        <w:spacing w:after="0" w:line="259" w:lineRule="auto"/>
        <w:ind w:right="0" w:hanging="221"/>
        <w:jc w:val="left"/>
      </w:pPr>
      <w:r>
        <w:rPr>
          <w:b/>
          <w:sz w:val="22"/>
        </w:rPr>
        <w:t xml:space="preserve">İLGİLİ DOKÜMANLAR </w:t>
      </w:r>
    </w:p>
    <w:p w14:paraId="63F45A67" w14:textId="77777777" w:rsidR="00AF13CA" w:rsidRDefault="00000000">
      <w:pPr>
        <w:numPr>
          <w:ilvl w:val="1"/>
          <w:numId w:val="2"/>
        </w:numPr>
        <w:ind w:right="0" w:hanging="420"/>
      </w:pPr>
      <w:proofErr w:type="spellStart"/>
      <w:r>
        <w:t>Sks</w:t>
      </w:r>
      <w:proofErr w:type="spellEnd"/>
      <w:r>
        <w:t xml:space="preserve"> </w:t>
      </w:r>
      <w:proofErr w:type="spellStart"/>
      <w:r>
        <w:t>Adsh</w:t>
      </w:r>
      <w:proofErr w:type="spellEnd"/>
      <w:r>
        <w:t xml:space="preserve"> Seti </w:t>
      </w:r>
    </w:p>
    <w:p w14:paraId="321A9B23" w14:textId="3453F949" w:rsidR="00AF13CA" w:rsidRDefault="00000000" w:rsidP="00070293">
      <w:pPr>
        <w:numPr>
          <w:ilvl w:val="1"/>
          <w:numId w:val="2"/>
        </w:numPr>
        <w:ind w:right="0" w:hanging="420"/>
      </w:pPr>
      <w:r>
        <w:t>Radyasyon Güvenliği Prosedürü</w:t>
      </w:r>
      <w:r>
        <w:rPr>
          <w:sz w:val="20"/>
        </w:rPr>
        <w:t xml:space="preserve"> </w:t>
      </w:r>
    </w:p>
    <w:sectPr w:rsidR="00AF13CA">
      <w:headerReference w:type="even" r:id="rId7"/>
      <w:headerReference w:type="default" r:id="rId8"/>
      <w:footerReference w:type="even" r:id="rId9"/>
      <w:footerReference w:type="default" r:id="rId10"/>
      <w:headerReference w:type="first" r:id="rId11"/>
      <w:footerReference w:type="first" r:id="rId12"/>
      <w:pgSz w:w="11911" w:h="16841"/>
      <w:pgMar w:top="289" w:right="698" w:bottom="506" w:left="8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F2764" w14:textId="77777777" w:rsidR="007B5315" w:rsidRDefault="007B5315" w:rsidP="00497D45">
      <w:pPr>
        <w:spacing w:after="0" w:line="240" w:lineRule="auto"/>
      </w:pPr>
      <w:r>
        <w:separator/>
      </w:r>
    </w:p>
  </w:endnote>
  <w:endnote w:type="continuationSeparator" w:id="0">
    <w:p w14:paraId="2F7D804C" w14:textId="77777777" w:rsidR="007B5315" w:rsidRDefault="007B5315" w:rsidP="0049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C413" w14:textId="77777777" w:rsidR="00497D45" w:rsidRDefault="00497D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48" w:type="dxa"/>
      <w:tblInd w:w="-5" w:type="dxa"/>
      <w:tblLook w:val="04A0" w:firstRow="1" w:lastRow="0" w:firstColumn="1" w:lastColumn="0" w:noHBand="0" w:noVBand="1"/>
    </w:tblPr>
    <w:tblGrid>
      <w:gridCol w:w="2977"/>
      <w:gridCol w:w="1985"/>
      <w:gridCol w:w="2551"/>
      <w:gridCol w:w="2835"/>
    </w:tblGrid>
    <w:tr w:rsidR="00497D45" w:rsidRPr="00497D45" w14:paraId="4FC40A67" w14:textId="77777777" w:rsidTr="00E93416">
      <w:tc>
        <w:tcPr>
          <w:tcW w:w="2977" w:type="dxa"/>
        </w:tcPr>
        <w:p w14:paraId="1F8D730D" w14:textId="77777777" w:rsidR="00497D45" w:rsidRPr="00497D45" w:rsidRDefault="00497D45" w:rsidP="00497D45">
          <w:pPr>
            <w:tabs>
              <w:tab w:val="center" w:pos="4536"/>
              <w:tab w:val="right" w:pos="9072"/>
            </w:tabs>
            <w:spacing w:after="0" w:line="240" w:lineRule="auto"/>
            <w:ind w:left="718" w:right="0"/>
            <w:rPr>
              <w:b/>
              <w:bCs/>
            </w:rPr>
          </w:pPr>
          <w:r w:rsidRPr="00497D45">
            <w:rPr>
              <w:b/>
              <w:bCs/>
            </w:rPr>
            <w:t>HAZIRLAYAN</w:t>
          </w:r>
        </w:p>
      </w:tc>
      <w:tc>
        <w:tcPr>
          <w:tcW w:w="4536" w:type="dxa"/>
          <w:gridSpan w:val="2"/>
        </w:tcPr>
        <w:p w14:paraId="10838FD2" w14:textId="77777777" w:rsidR="00497D45" w:rsidRPr="00497D45" w:rsidRDefault="00497D45" w:rsidP="00497D45">
          <w:pPr>
            <w:tabs>
              <w:tab w:val="center" w:pos="4536"/>
              <w:tab w:val="right" w:pos="9072"/>
            </w:tabs>
            <w:spacing w:after="0" w:line="240" w:lineRule="auto"/>
            <w:ind w:left="718" w:right="0"/>
            <w:rPr>
              <w:b/>
              <w:bCs/>
            </w:rPr>
          </w:pPr>
          <w:r w:rsidRPr="00497D45">
            <w:rPr>
              <w:b/>
              <w:bCs/>
            </w:rPr>
            <w:t xml:space="preserve">     KONTROL EDEN</w:t>
          </w:r>
        </w:p>
      </w:tc>
      <w:tc>
        <w:tcPr>
          <w:tcW w:w="2835" w:type="dxa"/>
        </w:tcPr>
        <w:p w14:paraId="22311374" w14:textId="77777777" w:rsidR="00497D45" w:rsidRPr="00497D45" w:rsidRDefault="00497D45" w:rsidP="00497D45">
          <w:pPr>
            <w:tabs>
              <w:tab w:val="center" w:pos="4536"/>
              <w:tab w:val="right" w:pos="9072"/>
            </w:tabs>
            <w:spacing w:after="0" w:line="240" w:lineRule="auto"/>
            <w:ind w:left="718" w:right="0"/>
            <w:rPr>
              <w:b/>
              <w:bCs/>
            </w:rPr>
          </w:pPr>
          <w:r w:rsidRPr="00497D45">
            <w:rPr>
              <w:b/>
              <w:bCs/>
            </w:rPr>
            <w:t>ONAYLAYAN</w:t>
          </w:r>
        </w:p>
      </w:tc>
    </w:tr>
    <w:tr w:rsidR="00497D45" w:rsidRPr="00497D45" w14:paraId="7E34F222" w14:textId="77777777" w:rsidTr="00E93416">
      <w:tc>
        <w:tcPr>
          <w:tcW w:w="2977" w:type="dxa"/>
        </w:tcPr>
        <w:p w14:paraId="2ECFF347" w14:textId="77777777" w:rsidR="00497D45" w:rsidRPr="00497D45" w:rsidRDefault="00497D45" w:rsidP="00497D45">
          <w:pPr>
            <w:tabs>
              <w:tab w:val="center" w:pos="4536"/>
              <w:tab w:val="right" w:pos="9072"/>
            </w:tabs>
            <w:spacing w:after="0" w:line="240" w:lineRule="auto"/>
            <w:ind w:left="718" w:right="0"/>
          </w:pPr>
          <w:r w:rsidRPr="00497D45">
            <w:t>Çalışan Hakları Birim Sorumlusu</w:t>
          </w:r>
        </w:p>
      </w:tc>
      <w:tc>
        <w:tcPr>
          <w:tcW w:w="1985" w:type="dxa"/>
        </w:tcPr>
        <w:p w14:paraId="7AB4A6CF" w14:textId="77777777" w:rsidR="00497D45" w:rsidRPr="00497D45" w:rsidRDefault="00497D45" w:rsidP="00497D45">
          <w:pPr>
            <w:tabs>
              <w:tab w:val="center" w:pos="4536"/>
              <w:tab w:val="right" w:pos="9072"/>
            </w:tabs>
            <w:spacing w:after="0" w:line="240" w:lineRule="auto"/>
            <w:ind w:left="718" w:right="0"/>
            <w:jc w:val="center"/>
          </w:pPr>
          <w:r w:rsidRPr="00497D45">
            <w:t>Hastane Müdürü</w:t>
          </w:r>
        </w:p>
      </w:tc>
      <w:tc>
        <w:tcPr>
          <w:tcW w:w="2551" w:type="dxa"/>
        </w:tcPr>
        <w:p w14:paraId="7F703FFE" w14:textId="77777777" w:rsidR="00497D45" w:rsidRPr="00497D45" w:rsidRDefault="00497D45" w:rsidP="00497D45">
          <w:pPr>
            <w:tabs>
              <w:tab w:val="center" w:pos="4536"/>
              <w:tab w:val="right" w:pos="9072"/>
            </w:tabs>
            <w:spacing w:after="0" w:line="240" w:lineRule="auto"/>
            <w:ind w:left="718" w:right="0"/>
            <w:jc w:val="center"/>
          </w:pPr>
          <w:r w:rsidRPr="00497D45">
            <w:t>Kalite Yönetim Sorumlusu</w:t>
          </w:r>
        </w:p>
      </w:tc>
      <w:tc>
        <w:tcPr>
          <w:tcW w:w="2835" w:type="dxa"/>
        </w:tcPr>
        <w:p w14:paraId="1053E997" w14:textId="77777777" w:rsidR="00497D45" w:rsidRPr="00497D45" w:rsidRDefault="00497D45" w:rsidP="00497D45">
          <w:pPr>
            <w:tabs>
              <w:tab w:val="center" w:pos="4536"/>
              <w:tab w:val="right" w:pos="9072"/>
            </w:tabs>
            <w:spacing w:after="0" w:line="240" w:lineRule="auto"/>
            <w:ind w:left="0" w:right="0" w:firstLine="0"/>
          </w:pPr>
          <w:r w:rsidRPr="00497D45">
            <w:t xml:space="preserve">                   Dekan</w:t>
          </w:r>
        </w:p>
      </w:tc>
    </w:tr>
  </w:tbl>
  <w:p w14:paraId="1A66D0B1" w14:textId="77777777" w:rsidR="00497D45" w:rsidRDefault="00497D4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37BA" w14:textId="77777777" w:rsidR="00497D45" w:rsidRDefault="00497D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3844" w14:textId="77777777" w:rsidR="007B5315" w:rsidRDefault="007B5315" w:rsidP="00497D45">
      <w:pPr>
        <w:spacing w:after="0" w:line="240" w:lineRule="auto"/>
      </w:pPr>
      <w:r>
        <w:separator/>
      </w:r>
    </w:p>
  </w:footnote>
  <w:footnote w:type="continuationSeparator" w:id="0">
    <w:p w14:paraId="328D4E99" w14:textId="77777777" w:rsidR="007B5315" w:rsidRDefault="007B5315" w:rsidP="0049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DF85D" w14:textId="77777777" w:rsidR="00497D45" w:rsidRDefault="00497D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294"/>
      <w:tblW w:w="10241" w:type="dxa"/>
      <w:tblLayout w:type="fixed"/>
      <w:tblCellMar>
        <w:left w:w="0" w:type="dxa"/>
        <w:right w:w="0" w:type="dxa"/>
      </w:tblCellMar>
      <w:tblLook w:val="01E0" w:firstRow="1" w:lastRow="1" w:firstColumn="1" w:lastColumn="1" w:noHBand="0" w:noVBand="0"/>
    </w:tblPr>
    <w:tblGrid>
      <w:gridCol w:w="1733"/>
      <w:gridCol w:w="5670"/>
      <w:gridCol w:w="1560"/>
      <w:gridCol w:w="1278"/>
    </w:tblGrid>
    <w:tr w:rsidR="00497D45" w:rsidRPr="00497D45" w14:paraId="0322BBB9" w14:textId="77777777" w:rsidTr="00E93416">
      <w:trPr>
        <w:trHeight w:hRule="exact" w:val="432"/>
      </w:trPr>
      <w:tc>
        <w:tcPr>
          <w:tcW w:w="1733" w:type="dxa"/>
          <w:vMerge w:val="restart"/>
          <w:tcBorders>
            <w:top w:val="single" w:sz="5" w:space="0" w:color="000000"/>
            <w:left w:val="single" w:sz="5" w:space="0" w:color="000000"/>
            <w:right w:val="single" w:sz="5" w:space="0" w:color="000000"/>
          </w:tcBorders>
        </w:tcPr>
        <w:p w14:paraId="0EA78A3C" w14:textId="77777777" w:rsidR="00497D45" w:rsidRPr="00497D45" w:rsidRDefault="00497D45" w:rsidP="00497D45">
          <w:pPr>
            <w:spacing w:after="0" w:line="200" w:lineRule="exact"/>
            <w:ind w:left="718" w:right="0"/>
            <w:rPr>
              <w:b/>
              <w:lang w:val="en-US"/>
            </w:rPr>
          </w:pPr>
          <w:bookmarkStart w:id="0" w:name="_Hlk25929113"/>
          <w:r w:rsidRPr="00497D45">
            <w:rPr>
              <w:noProof/>
            </w:rPr>
            <w:drawing>
              <wp:anchor distT="0" distB="0" distL="114300" distR="114300" simplePos="0" relativeHeight="251659264" behindDoc="0" locked="0" layoutInCell="1" allowOverlap="1" wp14:anchorId="2E7DE601" wp14:editId="2EED80F1">
                <wp:simplePos x="0" y="0"/>
                <wp:positionH relativeFrom="column">
                  <wp:posOffset>57150</wp:posOffset>
                </wp:positionH>
                <wp:positionV relativeFrom="paragraph">
                  <wp:posOffset>66675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497D45">
            <w:rPr>
              <w:b/>
              <w:lang w:val="en-US"/>
            </w:rPr>
            <w:t xml:space="preserve">     </w:t>
          </w:r>
        </w:p>
        <w:p w14:paraId="4C6ECC4E" w14:textId="77777777" w:rsidR="00497D45" w:rsidRPr="00497D45" w:rsidRDefault="00497D45" w:rsidP="00497D45">
          <w:pPr>
            <w:spacing w:after="0" w:line="240" w:lineRule="auto"/>
            <w:ind w:left="718" w:right="0"/>
            <w:jc w:val="center"/>
            <w:rPr>
              <w:b/>
              <w:lang w:val="en-US"/>
            </w:rPr>
          </w:pPr>
          <w:r w:rsidRPr="00497D45">
            <w:rPr>
              <w:b/>
              <w:lang w:val="en-US"/>
            </w:rPr>
            <w:t xml:space="preserve">                       </w:t>
          </w:r>
        </w:p>
      </w:tc>
      <w:tc>
        <w:tcPr>
          <w:tcW w:w="5670" w:type="dxa"/>
          <w:vMerge w:val="restart"/>
          <w:tcBorders>
            <w:top w:val="single" w:sz="5" w:space="0" w:color="000000"/>
            <w:left w:val="single" w:sz="5" w:space="0" w:color="000000"/>
            <w:right w:val="single" w:sz="5" w:space="0" w:color="000000"/>
          </w:tcBorders>
        </w:tcPr>
        <w:p w14:paraId="51A0A221" w14:textId="77777777" w:rsidR="00497D45" w:rsidRPr="00497D45" w:rsidRDefault="00497D45" w:rsidP="00497D45">
          <w:pPr>
            <w:tabs>
              <w:tab w:val="left" w:pos="4230"/>
            </w:tabs>
            <w:spacing w:after="0" w:line="200" w:lineRule="exact"/>
            <w:ind w:left="718" w:right="0"/>
            <w:jc w:val="center"/>
            <w:rPr>
              <w:b/>
              <w:lang w:val="en-US"/>
            </w:rPr>
          </w:pPr>
        </w:p>
        <w:p w14:paraId="1A78A501" w14:textId="77777777" w:rsidR="00497D45" w:rsidRPr="00497D45" w:rsidRDefault="00497D45" w:rsidP="00497D45">
          <w:pPr>
            <w:tabs>
              <w:tab w:val="left" w:pos="4230"/>
            </w:tabs>
            <w:spacing w:after="0" w:line="200" w:lineRule="exact"/>
            <w:ind w:left="718" w:right="0"/>
            <w:jc w:val="center"/>
            <w:rPr>
              <w:b/>
              <w:lang w:val="en-US"/>
            </w:rPr>
          </w:pPr>
          <w:r w:rsidRPr="00497D45">
            <w:rPr>
              <w:b/>
              <w:lang w:val="en-US"/>
            </w:rPr>
            <w:t xml:space="preserve">DİŞ HEKİMLİĞİ FAKÜLTESİ UYGULAMA VE ARAŞTIRMA MERKEZİ                               </w:t>
          </w:r>
        </w:p>
        <w:p w14:paraId="215EE91D" w14:textId="77777777" w:rsidR="00497D45" w:rsidRPr="00497D45" w:rsidRDefault="00497D45" w:rsidP="00497D45">
          <w:pPr>
            <w:spacing w:after="0" w:line="240" w:lineRule="auto"/>
            <w:ind w:left="364" w:right="0"/>
            <w:rPr>
              <w:b/>
              <w:lang w:val="en-US"/>
            </w:rPr>
          </w:pPr>
        </w:p>
      </w:tc>
      <w:tc>
        <w:tcPr>
          <w:tcW w:w="1560" w:type="dxa"/>
          <w:tcBorders>
            <w:top w:val="single" w:sz="5" w:space="0" w:color="000000"/>
            <w:left w:val="single" w:sz="5" w:space="0" w:color="000000"/>
            <w:bottom w:val="single" w:sz="5" w:space="0" w:color="000000"/>
            <w:right w:val="single" w:sz="5" w:space="0" w:color="000000"/>
          </w:tcBorders>
        </w:tcPr>
        <w:p w14:paraId="5121B787" w14:textId="77777777" w:rsidR="00497D45" w:rsidRPr="00497D45" w:rsidRDefault="00497D45" w:rsidP="00497D45">
          <w:pPr>
            <w:spacing w:before="29" w:after="0" w:line="240" w:lineRule="auto"/>
            <w:ind w:left="105" w:right="0"/>
            <w:rPr>
              <w:sz w:val="20"/>
              <w:szCs w:val="20"/>
              <w:lang w:val="en-US"/>
            </w:rPr>
          </w:pPr>
          <w:proofErr w:type="spellStart"/>
          <w:r w:rsidRPr="00497D45">
            <w:rPr>
              <w:sz w:val="20"/>
              <w:szCs w:val="20"/>
              <w:lang w:val="en-US"/>
            </w:rPr>
            <w:t>Do</w:t>
          </w:r>
          <w:r w:rsidRPr="00497D45">
            <w:rPr>
              <w:spacing w:val="-4"/>
              <w:sz w:val="20"/>
              <w:szCs w:val="20"/>
              <w:lang w:val="en-US"/>
            </w:rPr>
            <w:t>k</w:t>
          </w:r>
          <w:r w:rsidRPr="00497D45">
            <w:rPr>
              <w:spacing w:val="4"/>
              <w:sz w:val="20"/>
              <w:szCs w:val="20"/>
              <w:lang w:val="en-US"/>
            </w:rPr>
            <w:t>ü</w:t>
          </w:r>
          <w:r w:rsidRPr="00497D45">
            <w:rPr>
              <w:spacing w:val="-4"/>
              <w:sz w:val="20"/>
              <w:szCs w:val="20"/>
              <w:lang w:val="en-US"/>
            </w:rPr>
            <w:t>m</w:t>
          </w:r>
          <w:r w:rsidRPr="00497D45">
            <w:rPr>
              <w:sz w:val="20"/>
              <w:szCs w:val="20"/>
              <w:lang w:val="en-US"/>
            </w:rPr>
            <w:t>an</w:t>
          </w:r>
          <w:proofErr w:type="spellEnd"/>
          <w:r w:rsidRPr="00497D45">
            <w:rPr>
              <w:sz w:val="20"/>
              <w:szCs w:val="20"/>
              <w:lang w:val="en-US"/>
            </w:rPr>
            <w:t xml:space="preserve"> N</w:t>
          </w:r>
          <w:r w:rsidRPr="00497D45">
            <w:rPr>
              <w:spacing w:val="-2"/>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158AA683" w14:textId="7201451B" w:rsidR="00497D45" w:rsidRPr="00497D45" w:rsidRDefault="00497D45" w:rsidP="00497D45">
          <w:pPr>
            <w:spacing w:before="29" w:after="0" w:line="240" w:lineRule="auto"/>
            <w:ind w:left="103" w:right="0"/>
            <w:rPr>
              <w:sz w:val="20"/>
              <w:szCs w:val="20"/>
              <w:lang w:val="en-US"/>
            </w:rPr>
          </w:pPr>
          <w:proofErr w:type="gramStart"/>
          <w:r w:rsidRPr="00497D45">
            <w:rPr>
              <w:sz w:val="20"/>
              <w:szCs w:val="20"/>
              <w:lang w:val="en-US"/>
            </w:rPr>
            <w:t>S.RG.PR</w:t>
          </w:r>
          <w:proofErr w:type="gramEnd"/>
          <w:r w:rsidRPr="00497D45">
            <w:rPr>
              <w:sz w:val="20"/>
              <w:szCs w:val="20"/>
              <w:lang w:val="en-US"/>
            </w:rPr>
            <w:t>.0</w:t>
          </w:r>
          <w:r>
            <w:rPr>
              <w:sz w:val="20"/>
              <w:szCs w:val="20"/>
              <w:lang w:val="en-US"/>
            </w:rPr>
            <w:t>5</w:t>
          </w:r>
        </w:p>
      </w:tc>
    </w:tr>
    <w:tr w:rsidR="00497D45" w:rsidRPr="00497D45" w14:paraId="24986066" w14:textId="77777777" w:rsidTr="00E93416">
      <w:trPr>
        <w:trHeight w:hRule="exact" w:val="340"/>
      </w:trPr>
      <w:tc>
        <w:tcPr>
          <w:tcW w:w="1733" w:type="dxa"/>
          <w:vMerge/>
          <w:tcBorders>
            <w:left w:val="single" w:sz="5" w:space="0" w:color="000000"/>
            <w:right w:val="single" w:sz="5" w:space="0" w:color="000000"/>
          </w:tcBorders>
        </w:tcPr>
        <w:p w14:paraId="66884A4C" w14:textId="77777777" w:rsidR="00497D45" w:rsidRPr="00497D45" w:rsidRDefault="00497D45" w:rsidP="00497D45">
          <w:pPr>
            <w:spacing w:after="0" w:line="240" w:lineRule="auto"/>
            <w:ind w:left="718" w:right="0"/>
            <w:rPr>
              <w:sz w:val="20"/>
              <w:szCs w:val="20"/>
              <w:lang w:val="en-US"/>
            </w:rPr>
          </w:pPr>
        </w:p>
      </w:tc>
      <w:tc>
        <w:tcPr>
          <w:tcW w:w="5670" w:type="dxa"/>
          <w:vMerge/>
          <w:tcBorders>
            <w:left w:val="single" w:sz="5" w:space="0" w:color="000000"/>
            <w:bottom w:val="single" w:sz="4" w:space="0" w:color="auto"/>
            <w:right w:val="single" w:sz="5" w:space="0" w:color="000000"/>
          </w:tcBorders>
        </w:tcPr>
        <w:p w14:paraId="15973841" w14:textId="77777777" w:rsidR="00497D45" w:rsidRPr="00497D45" w:rsidRDefault="00497D45" w:rsidP="00497D45">
          <w:pPr>
            <w:spacing w:after="0" w:line="240" w:lineRule="auto"/>
            <w:ind w:left="718" w:right="0"/>
            <w:rPr>
              <w:lang w:val="en-US"/>
            </w:rPr>
          </w:pPr>
        </w:p>
      </w:tc>
      <w:tc>
        <w:tcPr>
          <w:tcW w:w="1560" w:type="dxa"/>
          <w:tcBorders>
            <w:top w:val="single" w:sz="5" w:space="0" w:color="000000"/>
            <w:left w:val="single" w:sz="5" w:space="0" w:color="000000"/>
            <w:bottom w:val="single" w:sz="5" w:space="0" w:color="000000"/>
            <w:right w:val="single" w:sz="5" w:space="0" w:color="000000"/>
          </w:tcBorders>
        </w:tcPr>
        <w:p w14:paraId="6555DCA5" w14:textId="77777777" w:rsidR="00497D45" w:rsidRPr="00497D45" w:rsidRDefault="00497D45" w:rsidP="00497D45">
          <w:pPr>
            <w:spacing w:before="31" w:after="0" w:line="240" w:lineRule="auto"/>
            <w:ind w:left="105" w:right="0"/>
            <w:rPr>
              <w:sz w:val="20"/>
              <w:szCs w:val="20"/>
              <w:lang w:val="en-US"/>
            </w:rPr>
          </w:pPr>
          <w:proofErr w:type="spellStart"/>
          <w:r w:rsidRPr="00497D45">
            <w:rPr>
              <w:sz w:val="20"/>
              <w:szCs w:val="20"/>
              <w:lang w:val="en-US"/>
            </w:rPr>
            <w:t>Ya</w:t>
          </w:r>
          <w:r w:rsidRPr="00497D45">
            <w:rPr>
              <w:spacing w:val="-2"/>
              <w:sz w:val="20"/>
              <w:szCs w:val="20"/>
              <w:lang w:val="en-US"/>
            </w:rPr>
            <w:t>y</w:t>
          </w:r>
          <w:r w:rsidRPr="00497D45">
            <w:rPr>
              <w:sz w:val="20"/>
              <w:szCs w:val="20"/>
              <w:lang w:val="en-US"/>
            </w:rPr>
            <w:t>ın</w:t>
          </w:r>
          <w:proofErr w:type="spellEnd"/>
          <w:r w:rsidRPr="00497D45">
            <w:rPr>
              <w:sz w:val="20"/>
              <w:szCs w:val="20"/>
              <w:lang w:val="en-US"/>
            </w:rPr>
            <w:t xml:space="preserve"> </w:t>
          </w:r>
          <w:r w:rsidRPr="00497D45">
            <w:rPr>
              <w:spacing w:val="2"/>
              <w:sz w:val="20"/>
              <w:szCs w:val="20"/>
              <w:lang w:val="en-US"/>
            </w:rPr>
            <w:t>T</w:t>
          </w:r>
          <w:r w:rsidRPr="00497D45">
            <w:rPr>
              <w:sz w:val="20"/>
              <w:szCs w:val="20"/>
              <w:lang w:val="en-US"/>
            </w:rPr>
            <w:t>ar</w:t>
          </w:r>
          <w:r w:rsidRPr="00497D45">
            <w:rPr>
              <w:spacing w:val="-2"/>
              <w:sz w:val="20"/>
              <w:szCs w:val="20"/>
              <w:lang w:val="en-US"/>
            </w:rPr>
            <w:t>i</w:t>
          </w:r>
          <w:r w:rsidRPr="00497D45">
            <w:rPr>
              <w:sz w:val="20"/>
              <w:szCs w:val="20"/>
              <w:lang w:val="en-US"/>
            </w:rPr>
            <w:t>hi</w:t>
          </w:r>
        </w:p>
      </w:tc>
      <w:tc>
        <w:tcPr>
          <w:tcW w:w="1278" w:type="dxa"/>
          <w:tcBorders>
            <w:top w:val="single" w:sz="5" w:space="0" w:color="000000"/>
            <w:left w:val="single" w:sz="5" w:space="0" w:color="000000"/>
            <w:bottom w:val="single" w:sz="5" w:space="0" w:color="000000"/>
            <w:right w:val="single" w:sz="5" w:space="0" w:color="000000"/>
          </w:tcBorders>
        </w:tcPr>
        <w:p w14:paraId="29FE8746" w14:textId="77777777" w:rsidR="00497D45" w:rsidRPr="00497D45" w:rsidRDefault="00497D45" w:rsidP="00497D45">
          <w:pPr>
            <w:spacing w:before="31" w:after="0" w:line="240" w:lineRule="auto"/>
            <w:ind w:left="103" w:right="0"/>
            <w:rPr>
              <w:sz w:val="20"/>
              <w:szCs w:val="20"/>
              <w:lang w:val="en-US"/>
            </w:rPr>
          </w:pPr>
          <w:r w:rsidRPr="00497D45">
            <w:rPr>
              <w:sz w:val="20"/>
              <w:szCs w:val="20"/>
              <w:lang w:val="en-US"/>
            </w:rPr>
            <w:t>14.08.2024</w:t>
          </w:r>
        </w:p>
      </w:tc>
    </w:tr>
    <w:tr w:rsidR="00497D45" w:rsidRPr="00497D45" w14:paraId="6485F218" w14:textId="77777777" w:rsidTr="00E93416">
      <w:trPr>
        <w:trHeight w:hRule="exact" w:val="340"/>
      </w:trPr>
      <w:tc>
        <w:tcPr>
          <w:tcW w:w="1733" w:type="dxa"/>
          <w:vMerge/>
          <w:tcBorders>
            <w:left w:val="single" w:sz="5" w:space="0" w:color="000000"/>
            <w:right w:val="single" w:sz="5" w:space="0" w:color="000000"/>
          </w:tcBorders>
        </w:tcPr>
        <w:p w14:paraId="04B6E5FA" w14:textId="77777777" w:rsidR="00497D45" w:rsidRPr="00497D45" w:rsidRDefault="00497D45" w:rsidP="00497D45">
          <w:pPr>
            <w:spacing w:after="0" w:line="240" w:lineRule="auto"/>
            <w:ind w:left="718" w:right="0"/>
            <w:rPr>
              <w:sz w:val="20"/>
              <w:szCs w:val="20"/>
              <w:lang w:val="en-US"/>
            </w:rPr>
          </w:pPr>
        </w:p>
      </w:tc>
      <w:tc>
        <w:tcPr>
          <w:tcW w:w="5670" w:type="dxa"/>
          <w:vMerge w:val="restart"/>
          <w:tcBorders>
            <w:top w:val="single" w:sz="4" w:space="0" w:color="auto"/>
            <w:left w:val="single" w:sz="5" w:space="0" w:color="000000"/>
            <w:right w:val="single" w:sz="5" w:space="0" w:color="000000"/>
          </w:tcBorders>
        </w:tcPr>
        <w:p w14:paraId="77A14EC8" w14:textId="1DA19838" w:rsidR="00497D45" w:rsidRPr="00497D45" w:rsidRDefault="00497D45" w:rsidP="00497D45">
          <w:pPr>
            <w:spacing w:after="0" w:line="240" w:lineRule="auto"/>
            <w:ind w:left="718" w:right="0"/>
            <w:jc w:val="center"/>
            <w:rPr>
              <w:b/>
              <w:bCs/>
              <w:lang w:val="en-US"/>
            </w:rPr>
          </w:pPr>
          <w:r>
            <w:rPr>
              <w:b/>
              <w:bCs/>
              <w:lang w:val="en-US"/>
            </w:rPr>
            <w:t>DOZİMETRE KULLANIM VE KONTROL PROSEDÜRÜ</w:t>
          </w:r>
        </w:p>
      </w:tc>
      <w:tc>
        <w:tcPr>
          <w:tcW w:w="1560" w:type="dxa"/>
          <w:tcBorders>
            <w:top w:val="single" w:sz="5" w:space="0" w:color="000000"/>
            <w:left w:val="single" w:sz="5" w:space="0" w:color="000000"/>
            <w:bottom w:val="single" w:sz="5" w:space="0" w:color="000000"/>
            <w:right w:val="single" w:sz="5" w:space="0" w:color="000000"/>
          </w:tcBorders>
        </w:tcPr>
        <w:p w14:paraId="025839E2" w14:textId="77777777" w:rsidR="00497D45" w:rsidRPr="00497D45" w:rsidRDefault="00497D45" w:rsidP="00497D45">
          <w:pPr>
            <w:spacing w:before="31" w:after="0" w:line="240" w:lineRule="auto"/>
            <w:ind w:left="105" w:right="0"/>
            <w:rPr>
              <w:sz w:val="20"/>
              <w:szCs w:val="20"/>
              <w:lang w:val="en-US"/>
            </w:rPr>
          </w:pPr>
          <w:proofErr w:type="spellStart"/>
          <w:r w:rsidRPr="00497D45">
            <w:rPr>
              <w:spacing w:val="-1"/>
              <w:sz w:val="20"/>
              <w:szCs w:val="20"/>
              <w:lang w:val="en-US"/>
            </w:rPr>
            <w:t>R</w:t>
          </w:r>
          <w:r w:rsidRPr="00497D45">
            <w:rPr>
              <w:spacing w:val="2"/>
              <w:sz w:val="20"/>
              <w:szCs w:val="20"/>
              <w:lang w:val="en-US"/>
            </w:rPr>
            <w:t>e</w:t>
          </w:r>
          <w:r w:rsidRPr="00497D45">
            <w:rPr>
              <w:spacing w:val="-2"/>
              <w:sz w:val="20"/>
              <w:szCs w:val="20"/>
              <w:lang w:val="en-US"/>
            </w:rPr>
            <w:t>v</w:t>
          </w:r>
          <w:r w:rsidRPr="00497D45">
            <w:rPr>
              <w:sz w:val="20"/>
              <w:szCs w:val="20"/>
              <w:lang w:val="en-US"/>
            </w:rPr>
            <w:t>i</w:t>
          </w:r>
          <w:r w:rsidRPr="00497D45">
            <w:rPr>
              <w:spacing w:val="2"/>
              <w:sz w:val="20"/>
              <w:szCs w:val="20"/>
              <w:lang w:val="en-US"/>
            </w:rPr>
            <w:t>z</w:t>
          </w:r>
          <w:r w:rsidRPr="00497D45">
            <w:rPr>
              <w:spacing w:val="-2"/>
              <w:sz w:val="20"/>
              <w:szCs w:val="20"/>
              <w:lang w:val="en-US"/>
            </w:rPr>
            <w:t>y</w:t>
          </w:r>
          <w:r w:rsidRPr="00497D45">
            <w:rPr>
              <w:sz w:val="20"/>
              <w:szCs w:val="20"/>
              <w:lang w:val="en-US"/>
            </w:rPr>
            <w:t>on</w:t>
          </w:r>
          <w:proofErr w:type="spellEnd"/>
          <w:r w:rsidRPr="00497D45">
            <w:rPr>
              <w:sz w:val="20"/>
              <w:szCs w:val="20"/>
              <w:lang w:val="en-US"/>
            </w:rPr>
            <w:t xml:space="preserve"> </w:t>
          </w:r>
          <w:r w:rsidRPr="00497D45">
            <w:rPr>
              <w:spacing w:val="2"/>
              <w:sz w:val="20"/>
              <w:szCs w:val="20"/>
              <w:lang w:val="en-US"/>
            </w:rPr>
            <w:t>T</w:t>
          </w:r>
          <w:r w:rsidRPr="00497D45">
            <w:rPr>
              <w:spacing w:val="-3"/>
              <w:sz w:val="20"/>
              <w:szCs w:val="20"/>
              <w:lang w:val="en-US"/>
            </w:rPr>
            <w:t>a</w:t>
          </w:r>
          <w:r w:rsidRPr="00497D45">
            <w:rPr>
              <w:spacing w:val="2"/>
              <w:sz w:val="20"/>
              <w:szCs w:val="20"/>
              <w:lang w:val="en-US"/>
            </w:rPr>
            <w:t>r</w:t>
          </w:r>
          <w:r w:rsidRPr="00497D45">
            <w:rPr>
              <w:sz w:val="20"/>
              <w:szCs w:val="20"/>
              <w:lang w:val="en-US"/>
            </w:rPr>
            <w:t>i</w:t>
          </w:r>
          <w:r w:rsidRPr="00497D45">
            <w:rPr>
              <w:spacing w:val="-2"/>
              <w:sz w:val="20"/>
              <w:szCs w:val="20"/>
              <w:lang w:val="en-US"/>
            </w:rPr>
            <w:t>h</w:t>
          </w:r>
          <w:r w:rsidRPr="00497D45">
            <w:rPr>
              <w:sz w:val="20"/>
              <w:szCs w:val="20"/>
              <w:lang w:val="en-US"/>
            </w:rPr>
            <w:t>i</w:t>
          </w:r>
        </w:p>
      </w:tc>
      <w:tc>
        <w:tcPr>
          <w:tcW w:w="1278" w:type="dxa"/>
          <w:tcBorders>
            <w:top w:val="single" w:sz="5" w:space="0" w:color="000000"/>
            <w:left w:val="single" w:sz="5" w:space="0" w:color="000000"/>
            <w:bottom w:val="single" w:sz="5" w:space="0" w:color="000000"/>
            <w:right w:val="single" w:sz="5" w:space="0" w:color="000000"/>
          </w:tcBorders>
        </w:tcPr>
        <w:p w14:paraId="0DB143E2" w14:textId="77777777" w:rsidR="00497D45" w:rsidRPr="00497D45" w:rsidRDefault="00497D45" w:rsidP="00497D45">
          <w:pPr>
            <w:spacing w:before="31" w:after="0" w:line="240" w:lineRule="auto"/>
            <w:ind w:left="102" w:right="0"/>
            <w:rPr>
              <w:sz w:val="20"/>
              <w:szCs w:val="20"/>
              <w:lang w:val="en-US"/>
            </w:rPr>
          </w:pPr>
          <w:r w:rsidRPr="00497D45">
            <w:rPr>
              <w:sz w:val="20"/>
              <w:szCs w:val="20"/>
              <w:lang w:val="en-US"/>
            </w:rPr>
            <w:t>-</w:t>
          </w:r>
        </w:p>
      </w:tc>
    </w:tr>
    <w:tr w:rsidR="00497D45" w:rsidRPr="00497D45" w14:paraId="4C0E39C8" w14:textId="77777777" w:rsidTr="00E93416">
      <w:trPr>
        <w:trHeight w:hRule="exact" w:val="343"/>
      </w:trPr>
      <w:tc>
        <w:tcPr>
          <w:tcW w:w="1733" w:type="dxa"/>
          <w:vMerge/>
          <w:tcBorders>
            <w:left w:val="single" w:sz="5" w:space="0" w:color="000000"/>
            <w:right w:val="single" w:sz="5" w:space="0" w:color="000000"/>
          </w:tcBorders>
        </w:tcPr>
        <w:p w14:paraId="01A56E05" w14:textId="77777777" w:rsidR="00497D45" w:rsidRPr="00497D45" w:rsidRDefault="00497D45" w:rsidP="00497D45">
          <w:pPr>
            <w:spacing w:after="0" w:line="240" w:lineRule="auto"/>
            <w:ind w:left="718" w:right="0"/>
            <w:rPr>
              <w:sz w:val="20"/>
              <w:szCs w:val="20"/>
              <w:lang w:val="en-US"/>
            </w:rPr>
          </w:pPr>
        </w:p>
      </w:tc>
      <w:tc>
        <w:tcPr>
          <w:tcW w:w="5670" w:type="dxa"/>
          <w:vMerge/>
          <w:tcBorders>
            <w:left w:val="single" w:sz="5" w:space="0" w:color="000000"/>
            <w:right w:val="single" w:sz="5" w:space="0" w:color="000000"/>
          </w:tcBorders>
        </w:tcPr>
        <w:p w14:paraId="427A6D7D" w14:textId="77777777" w:rsidR="00497D45" w:rsidRPr="00497D45" w:rsidRDefault="00497D45" w:rsidP="00497D45">
          <w:pPr>
            <w:spacing w:after="0" w:line="240" w:lineRule="auto"/>
            <w:ind w:left="718" w:right="0"/>
            <w:rPr>
              <w:sz w:val="20"/>
              <w:szCs w:val="20"/>
              <w:lang w:val="en-US"/>
            </w:rPr>
          </w:pPr>
        </w:p>
      </w:tc>
      <w:tc>
        <w:tcPr>
          <w:tcW w:w="1560" w:type="dxa"/>
          <w:tcBorders>
            <w:top w:val="single" w:sz="5" w:space="0" w:color="000000"/>
            <w:left w:val="single" w:sz="5" w:space="0" w:color="000000"/>
            <w:bottom w:val="single" w:sz="5" w:space="0" w:color="000000"/>
            <w:right w:val="single" w:sz="5" w:space="0" w:color="000000"/>
          </w:tcBorders>
        </w:tcPr>
        <w:p w14:paraId="6DC72CAD" w14:textId="77777777" w:rsidR="00497D45" w:rsidRPr="00497D45" w:rsidRDefault="00497D45" w:rsidP="00497D45">
          <w:pPr>
            <w:spacing w:before="31" w:after="0" w:line="240" w:lineRule="auto"/>
            <w:ind w:left="105" w:right="0"/>
            <w:rPr>
              <w:sz w:val="20"/>
              <w:szCs w:val="20"/>
              <w:lang w:val="en-US"/>
            </w:rPr>
          </w:pPr>
          <w:proofErr w:type="spellStart"/>
          <w:r w:rsidRPr="00497D45">
            <w:rPr>
              <w:spacing w:val="-1"/>
              <w:sz w:val="20"/>
              <w:szCs w:val="20"/>
              <w:lang w:val="en-US"/>
            </w:rPr>
            <w:t>R</w:t>
          </w:r>
          <w:r w:rsidRPr="00497D45">
            <w:rPr>
              <w:spacing w:val="2"/>
              <w:sz w:val="20"/>
              <w:szCs w:val="20"/>
              <w:lang w:val="en-US"/>
            </w:rPr>
            <w:t>e</w:t>
          </w:r>
          <w:r w:rsidRPr="00497D45">
            <w:rPr>
              <w:spacing w:val="-2"/>
              <w:sz w:val="20"/>
              <w:szCs w:val="20"/>
              <w:lang w:val="en-US"/>
            </w:rPr>
            <w:t>v</w:t>
          </w:r>
          <w:r w:rsidRPr="00497D45">
            <w:rPr>
              <w:sz w:val="20"/>
              <w:szCs w:val="20"/>
              <w:lang w:val="en-US"/>
            </w:rPr>
            <w:t>i</w:t>
          </w:r>
          <w:r w:rsidRPr="00497D45">
            <w:rPr>
              <w:spacing w:val="2"/>
              <w:sz w:val="20"/>
              <w:szCs w:val="20"/>
              <w:lang w:val="en-US"/>
            </w:rPr>
            <w:t>z</w:t>
          </w:r>
          <w:r w:rsidRPr="00497D45">
            <w:rPr>
              <w:spacing w:val="-2"/>
              <w:sz w:val="20"/>
              <w:szCs w:val="20"/>
              <w:lang w:val="en-US"/>
            </w:rPr>
            <w:t>y</w:t>
          </w:r>
          <w:r w:rsidRPr="00497D45">
            <w:rPr>
              <w:sz w:val="20"/>
              <w:szCs w:val="20"/>
              <w:lang w:val="en-US"/>
            </w:rPr>
            <w:t>on</w:t>
          </w:r>
          <w:proofErr w:type="spellEnd"/>
          <w:r w:rsidRPr="00497D45">
            <w:rPr>
              <w:sz w:val="20"/>
              <w:szCs w:val="20"/>
              <w:lang w:val="en-US"/>
            </w:rPr>
            <w:t xml:space="preserve"> </w:t>
          </w:r>
          <w:r w:rsidRPr="00497D45">
            <w:rPr>
              <w:spacing w:val="-3"/>
              <w:sz w:val="20"/>
              <w:szCs w:val="20"/>
              <w:lang w:val="en-US"/>
            </w:rPr>
            <w:t>N</w:t>
          </w:r>
          <w:r w:rsidRPr="00497D45">
            <w:rPr>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0D09CD1B" w14:textId="77777777" w:rsidR="00497D45" w:rsidRPr="00497D45" w:rsidRDefault="00497D45" w:rsidP="00497D45">
          <w:pPr>
            <w:spacing w:before="31" w:after="0" w:line="240" w:lineRule="auto"/>
            <w:ind w:left="103" w:right="0"/>
            <w:rPr>
              <w:sz w:val="20"/>
              <w:szCs w:val="20"/>
              <w:lang w:val="en-US"/>
            </w:rPr>
          </w:pPr>
          <w:r w:rsidRPr="00497D45">
            <w:rPr>
              <w:sz w:val="20"/>
              <w:szCs w:val="20"/>
              <w:lang w:val="en-US"/>
            </w:rPr>
            <w:t>00</w:t>
          </w:r>
        </w:p>
      </w:tc>
    </w:tr>
    <w:tr w:rsidR="00497D45" w:rsidRPr="00497D45" w14:paraId="2A76E6B8" w14:textId="77777777" w:rsidTr="00E93416">
      <w:trPr>
        <w:trHeight w:hRule="exact" w:val="340"/>
      </w:trPr>
      <w:tc>
        <w:tcPr>
          <w:tcW w:w="1733" w:type="dxa"/>
          <w:vMerge/>
          <w:tcBorders>
            <w:left w:val="single" w:sz="5" w:space="0" w:color="000000"/>
            <w:bottom w:val="single" w:sz="5" w:space="0" w:color="000000"/>
            <w:right w:val="single" w:sz="5" w:space="0" w:color="000000"/>
          </w:tcBorders>
        </w:tcPr>
        <w:p w14:paraId="58CB979B" w14:textId="77777777" w:rsidR="00497D45" w:rsidRPr="00497D45" w:rsidRDefault="00497D45" w:rsidP="00497D45">
          <w:pPr>
            <w:spacing w:after="0" w:line="240" w:lineRule="auto"/>
            <w:ind w:left="718" w:right="0"/>
            <w:rPr>
              <w:sz w:val="20"/>
              <w:szCs w:val="20"/>
              <w:lang w:val="en-US"/>
            </w:rPr>
          </w:pPr>
        </w:p>
      </w:tc>
      <w:tc>
        <w:tcPr>
          <w:tcW w:w="5670" w:type="dxa"/>
          <w:vMerge/>
          <w:tcBorders>
            <w:left w:val="single" w:sz="5" w:space="0" w:color="000000"/>
            <w:bottom w:val="single" w:sz="5" w:space="0" w:color="000000"/>
            <w:right w:val="single" w:sz="5" w:space="0" w:color="000000"/>
          </w:tcBorders>
        </w:tcPr>
        <w:p w14:paraId="1583E902" w14:textId="77777777" w:rsidR="00497D45" w:rsidRPr="00497D45" w:rsidRDefault="00497D45" w:rsidP="00497D45">
          <w:pPr>
            <w:spacing w:after="0" w:line="240" w:lineRule="auto"/>
            <w:ind w:left="718" w:right="0"/>
            <w:rPr>
              <w:sz w:val="20"/>
              <w:szCs w:val="20"/>
              <w:lang w:val="en-US"/>
            </w:rPr>
          </w:pPr>
        </w:p>
      </w:tc>
      <w:tc>
        <w:tcPr>
          <w:tcW w:w="1560" w:type="dxa"/>
          <w:tcBorders>
            <w:top w:val="single" w:sz="5" w:space="0" w:color="000000"/>
            <w:left w:val="single" w:sz="5" w:space="0" w:color="000000"/>
            <w:bottom w:val="single" w:sz="5" w:space="0" w:color="000000"/>
            <w:right w:val="single" w:sz="5" w:space="0" w:color="000000"/>
          </w:tcBorders>
        </w:tcPr>
        <w:p w14:paraId="008EA116" w14:textId="77777777" w:rsidR="00497D45" w:rsidRPr="00497D45" w:rsidRDefault="00497D45" w:rsidP="00497D45">
          <w:pPr>
            <w:spacing w:before="29" w:after="0" w:line="240" w:lineRule="auto"/>
            <w:ind w:left="105" w:right="0"/>
            <w:rPr>
              <w:sz w:val="20"/>
              <w:szCs w:val="20"/>
              <w:lang w:val="en-US"/>
            </w:rPr>
          </w:pPr>
          <w:proofErr w:type="spellStart"/>
          <w:r w:rsidRPr="00497D45">
            <w:rPr>
              <w:spacing w:val="-1"/>
              <w:sz w:val="20"/>
              <w:szCs w:val="20"/>
              <w:lang w:val="en-US"/>
            </w:rPr>
            <w:t>S</w:t>
          </w:r>
          <w:r w:rsidRPr="00497D45">
            <w:rPr>
              <w:spacing w:val="2"/>
              <w:sz w:val="20"/>
              <w:szCs w:val="20"/>
              <w:lang w:val="en-US"/>
            </w:rPr>
            <w:t>a</w:t>
          </w:r>
          <w:r w:rsidRPr="00497D45">
            <w:rPr>
              <w:spacing w:val="-2"/>
              <w:sz w:val="20"/>
              <w:szCs w:val="20"/>
              <w:lang w:val="en-US"/>
            </w:rPr>
            <w:t>y</w:t>
          </w:r>
          <w:r w:rsidRPr="00497D45">
            <w:rPr>
              <w:spacing w:val="2"/>
              <w:sz w:val="20"/>
              <w:szCs w:val="20"/>
              <w:lang w:val="en-US"/>
            </w:rPr>
            <w:t>f</w:t>
          </w:r>
          <w:r w:rsidRPr="00497D45">
            <w:rPr>
              <w:sz w:val="20"/>
              <w:szCs w:val="20"/>
              <w:lang w:val="en-US"/>
            </w:rPr>
            <w:t>a</w:t>
          </w:r>
          <w:proofErr w:type="spellEnd"/>
          <w:r w:rsidRPr="00497D45">
            <w:rPr>
              <w:sz w:val="20"/>
              <w:szCs w:val="20"/>
              <w:lang w:val="en-US"/>
            </w:rPr>
            <w:t xml:space="preserve"> N</w:t>
          </w:r>
          <w:r w:rsidRPr="00497D45">
            <w:rPr>
              <w:spacing w:val="-2"/>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7AC674AC" w14:textId="77777777" w:rsidR="00497D45" w:rsidRPr="00497D45" w:rsidRDefault="00497D45" w:rsidP="00497D45">
          <w:pPr>
            <w:spacing w:before="29" w:after="0" w:line="240" w:lineRule="auto"/>
            <w:ind w:left="102" w:right="0"/>
            <w:rPr>
              <w:sz w:val="20"/>
              <w:szCs w:val="20"/>
              <w:lang w:val="en-US"/>
            </w:rPr>
          </w:pPr>
          <w:r w:rsidRPr="00497D45">
            <w:rPr>
              <w:b/>
              <w:bCs/>
              <w:sz w:val="20"/>
              <w:szCs w:val="20"/>
              <w:lang w:val="en-US"/>
            </w:rPr>
            <w:fldChar w:fldCharType="begin"/>
          </w:r>
          <w:r w:rsidRPr="00497D45">
            <w:rPr>
              <w:b/>
              <w:bCs/>
              <w:sz w:val="20"/>
              <w:szCs w:val="20"/>
              <w:lang w:val="en-US"/>
            </w:rPr>
            <w:instrText>PAGE  \* Arabic  \* MERGEFORMAT</w:instrText>
          </w:r>
          <w:r w:rsidRPr="00497D45">
            <w:rPr>
              <w:b/>
              <w:bCs/>
              <w:sz w:val="20"/>
              <w:szCs w:val="20"/>
              <w:lang w:val="en-US"/>
            </w:rPr>
            <w:fldChar w:fldCharType="separate"/>
          </w:r>
          <w:r w:rsidRPr="00497D45">
            <w:rPr>
              <w:b/>
              <w:bCs/>
              <w:sz w:val="20"/>
              <w:szCs w:val="20"/>
              <w:lang w:val="en-US"/>
            </w:rPr>
            <w:t>1</w:t>
          </w:r>
          <w:r w:rsidRPr="00497D45">
            <w:rPr>
              <w:b/>
              <w:bCs/>
              <w:sz w:val="20"/>
              <w:szCs w:val="20"/>
              <w:lang w:val="en-US"/>
            </w:rPr>
            <w:fldChar w:fldCharType="end"/>
          </w:r>
          <w:r w:rsidRPr="00497D45">
            <w:rPr>
              <w:sz w:val="20"/>
              <w:szCs w:val="20"/>
              <w:lang w:val="en-US"/>
            </w:rPr>
            <w:t xml:space="preserve"> / </w:t>
          </w:r>
          <w:r w:rsidRPr="00497D45">
            <w:rPr>
              <w:b/>
              <w:bCs/>
              <w:sz w:val="20"/>
              <w:szCs w:val="20"/>
              <w:lang w:val="en-US"/>
            </w:rPr>
            <w:fldChar w:fldCharType="begin"/>
          </w:r>
          <w:r w:rsidRPr="00497D45">
            <w:rPr>
              <w:b/>
              <w:bCs/>
              <w:sz w:val="20"/>
              <w:szCs w:val="20"/>
              <w:lang w:val="en-US"/>
            </w:rPr>
            <w:instrText>NUMPAGES  \* Arabic  \* MERGEFORMAT</w:instrText>
          </w:r>
          <w:r w:rsidRPr="00497D45">
            <w:rPr>
              <w:b/>
              <w:bCs/>
              <w:sz w:val="20"/>
              <w:szCs w:val="20"/>
              <w:lang w:val="en-US"/>
            </w:rPr>
            <w:fldChar w:fldCharType="separate"/>
          </w:r>
          <w:r w:rsidRPr="00497D45">
            <w:rPr>
              <w:b/>
              <w:bCs/>
              <w:sz w:val="20"/>
              <w:szCs w:val="20"/>
              <w:lang w:val="en-US"/>
            </w:rPr>
            <w:t>2</w:t>
          </w:r>
          <w:r w:rsidRPr="00497D45">
            <w:rPr>
              <w:b/>
              <w:bCs/>
              <w:sz w:val="20"/>
              <w:szCs w:val="20"/>
              <w:lang w:val="en-US"/>
            </w:rPr>
            <w:fldChar w:fldCharType="end"/>
          </w:r>
        </w:p>
      </w:tc>
    </w:tr>
    <w:bookmarkEnd w:id="0"/>
  </w:tbl>
  <w:p w14:paraId="68644461" w14:textId="77777777" w:rsidR="00497D45" w:rsidRPr="00497D45" w:rsidRDefault="00497D45" w:rsidP="00497D4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B97C" w14:textId="77777777" w:rsidR="00497D45" w:rsidRDefault="00497D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033F8"/>
    <w:multiLevelType w:val="hybridMultilevel"/>
    <w:tmpl w:val="E60CE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65E27"/>
    <w:multiLevelType w:val="hybridMultilevel"/>
    <w:tmpl w:val="B03EBCA4"/>
    <w:lvl w:ilvl="0" w:tplc="5E94A996">
      <w:start w:val="1"/>
      <w:numFmt w:val="bullet"/>
      <w:lvlText w:val=""/>
      <w:lvlJc w:val="left"/>
      <w:pPr>
        <w:ind w:left="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D0FC6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AC74A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EAD7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8136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9CD6A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2C8A4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56ED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E90E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FF5D82"/>
    <w:multiLevelType w:val="multilevel"/>
    <w:tmpl w:val="1B341700"/>
    <w:lvl w:ilvl="0">
      <w:start w:val="6"/>
      <w:numFmt w:val="decimal"/>
      <w:lvlText w:val="%1."/>
      <w:lvlJc w:val="left"/>
      <w:pPr>
        <w:ind w:left="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0672581">
    <w:abstractNumId w:val="1"/>
  </w:num>
  <w:num w:numId="2" w16cid:durableId="1147939931">
    <w:abstractNumId w:val="2"/>
  </w:num>
  <w:num w:numId="3" w16cid:durableId="132011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CA"/>
    <w:rsid w:val="00070293"/>
    <w:rsid w:val="00497D45"/>
    <w:rsid w:val="007B5315"/>
    <w:rsid w:val="007C502B"/>
    <w:rsid w:val="00AF13CA"/>
    <w:rsid w:val="00E72314"/>
    <w:rsid w:val="00E90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ADFB"/>
  <w15:docId w15:val="{4DED377A-4ED7-46FE-AD98-57B22B1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10" w:right="151"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13" w:line="259" w:lineRule="auto"/>
      <w:ind w:left="577" w:hanging="10"/>
      <w:outlineLvl w:val="0"/>
    </w:pPr>
    <w:rPr>
      <w:rFonts w:ascii="Times New Roman" w:eastAsia="Times New Roman" w:hAnsi="Times New Roman" w:cs="Times New Roman"/>
      <w:b/>
      <w:color w:val="000000"/>
    </w:rPr>
  </w:style>
  <w:style w:type="paragraph" w:styleId="Balk2">
    <w:name w:val="heading 2"/>
    <w:next w:val="Normal"/>
    <w:link w:val="Balk2Char"/>
    <w:uiPriority w:val="9"/>
    <w:unhideWhenUsed/>
    <w:qFormat/>
    <w:pPr>
      <w:keepNext/>
      <w:keepLines/>
      <w:spacing w:after="13" w:line="259" w:lineRule="auto"/>
      <w:ind w:left="577" w:hanging="10"/>
      <w:outlineLvl w:val="1"/>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497D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7D45"/>
    <w:rPr>
      <w:rFonts w:ascii="Times New Roman" w:eastAsia="Times New Roman" w:hAnsi="Times New Roman" w:cs="Times New Roman"/>
      <w:color w:val="000000"/>
    </w:rPr>
  </w:style>
  <w:style w:type="paragraph" w:styleId="AltBilgi">
    <w:name w:val="footer"/>
    <w:basedOn w:val="Normal"/>
    <w:link w:val="AltBilgiChar"/>
    <w:uiPriority w:val="99"/>
    <w:unhideWhenUsed/>
    <w:rsid w:val="00497D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D45"/>
    <w:rPr>
      <w:rFonts w:ascii="Times New Roman" w:eastAsia="Times New Roman" w:hAnsi="Times New Roman" w:cs="Times New Roman"/>
      <w:color w:val="000000"/>
    </w:rPr>
  </w:style>
  <w:style w:type="table" w:styleId="TabloKlavuzu">
    <w:name w:val="Table Grid"/>
    <w:basedOn w:val="NormalTablo"/>
    <w:uiPriority w:val="59"/>
    <w:rsid w:val="00497D45"/>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674</Words>
  <Characters>3846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turk</dc:creator>
  <cp:keywords/>
  <cp:lastModifiedBy>BEDİA AKBACI</cp:lastModifiedBy>
  <cp:revision>3</cp:revision>
  <dcterms:created xsi:type="dcterms:W3CDTF">2024-09-04T10:28:00Z</dcterms:created>
  <dcterms:modified xsi:type="dcterms:W3CDTF">2024-09-04T11:55:00Z</dcterms:modified>
</cp:coreProperties>
</file>