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58B7" w14:textId="77777777" w:rsidR="00011CC3" w:rsidRDefault="00011CC3" w:rsidP="00011CC3">
      <w:pPr>
        <w:spacing w:after="0"/>
        <w:ind w:left="-1013"/>
        <w:jc w:val="both"/>
      </w:pPr>
      <w:r>
        <w:tab/>
      </w:r>
    </w:p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011CC3" w:rsidRPr="00011CC3" w14:paraId="3AFF7FAC" w14:textId="77777777" w:rsidTr="001C60EB">
        <w:trPr>
          <w:trHeight w:hRule="exact" w:val="338"/>
        </w:trPr>
        <w:tc>
          <w:tcPr>
            <w:tcW w:w="7340" w:type="dxa"/>
            <w:vMerge w:val="restart"/>
          </w:tcPr>
          <w:p w14:paraId="4BB1200C" w14:textId="77777777" w:rsidR="00011CC3" w:rsidRPr="00011CC3" w:rsidRDefault="00011CC3" w:rsidP="00011CC3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52755B5" w14:textId="77777777" w:rsidR="00011CC3" w:rsidRPr="00011CC3" w:rsidRDefault="00011CC3" w:rsidP="00011CC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11CC3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AC073D9" wp14:editId="1428FE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0FE96E" w14:textId="77777777" w:rsidR="00011CC3" w:rsidRPr="00011CC3" w:rsidRDefault="00011CC3" w:rsidP="00011CC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11CC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4A7AF149" w14:textId="77777777" w:rsidR="00011CC3" w:rsidRPr="00011CC3" w:rsidRDefault="00011CC3" w:rsidP="00011CC3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11CC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69874C91" w14:textId="77777777" w:rsidR="00011CC3" w:rsidRPr="00011CC3" w:rsidRDefault="00011CC3" w:rsidP="00011CC3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4"/>
                <w:szCs w:val="24"/>
                <w:lang w:val="en-US"/>
              </w:rPr>
            </w:pPr>
          </w:p>
          <w:p w14:paraId="069148B8" w14:textId="3EBB2374" w:rsidR="00011CC3" w:rsidRPr="00011CC3" w:rsidRDefault="0017765F" w:rsidP="00011CC3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İlaç Yönetimi Sorumlu Ekibi Görev Tanımı ve Çalışma Talimatı</w:t>
            </w:r>
          </w:p>
        </w:tc>
        <w:tc>
          <w:tcPr>
            <w:tcW w:w="1843" w:type="dxa"/>
          </w:tcPr>
          <w:p w14:paraId="0E9F7FDB" w14:textId="77777777" w:rsidR="00011CC3" w:rsidRPr="00011CC3" w:rsidRDefault="00011CC3" w:rsidP="00011CC3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011CC3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proofErr w:type="spellEnd"/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17F8B334" w14:textId="09E49F3D" w:rsidR="00011CC3" w:rsidRPr="00011CC3" w:rsidRDefault="00011CC3" w:rsidP="00011CC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17765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TL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.02</w:t>
            </w:r>
          </w:p>
        </w:tc>
      </w:tr>
      <w:tr w:rsidR="00011CC3" w:rsidRPr="00011CC3" w14:paraId="4C9BF244" w14:textId="77777777" w:rsidTr="001C60EB">
        <w:trPr>
          <w:trHeight w:hRule="exact" w:val="338"/>
        </w:trPr>
        <w:tc>
          <w:tcPr>
            <w:tcW w:w="7340" w:type="dxa"/>
            <w:vMerge/>
          </w:tcPr>
          <w:p w14:paraId="76D1C2A5" w14:textId="77777777" w:rsidR="00011CC3" w:rsidRPr="00011CC3" w:rsidRDefault="00011CC3" w:rsidP="0001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82539FC" w14:textId="77777777" w:rsidR="00011CC3" w:rsidRPr="00011CC3" w:rsidRDefault="00011CC3" w:rsidP="00011CC3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011CC3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</w:t>
            </w:r>
            <w:proofErr w:type="spellEnd"/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proofErr w:type="spellEnd"/>
          </w:p>
        </w:tc>
        <w:tc>
          <w:tcPr>
            <w:tcW w:w="1292" w:type="dxa"/>
          </w:tcPr>
          <w:p w14:paraId="772E7719" w14:textId="720C22C5" w:rsidR="00011CC3" w:rsidRPr="00011CC3" w:rsidRDefault="00011CC3" w:rsidP="00011CC3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="00A615A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03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A615A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011CC3" w:rsidRPr="00011CC3" w14:paraId="6DC4FECF" w14:textId="77777777" w:rsidTr="001C60EB">
        <w:trPr>
          <w:trHeight w:hRule="exact" w:val="336"/>
        </w:trPr>
        <w:tc>
          <w:tcPr>
            <w:tcW w:w="7340" w:type="dxa"/>
            <w:vMerge/>
          </w:tcPr>
          <w:p w14:paraId="15AA0208" w14:textId="77777777" w:rsidR="00011CC3" w:rsidRPr="00011CC3" w:rsidRDefault="00011CC3" w:rsidP="0001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61CB2E4" w14:textId="77777777" w:rsidR="00011CC3" w:rsidRPr="00011CC3" w:rsidRDefault="00011CC3" w:rsidP="00011CC3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011CC3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on</w:t>
            </w:r>
            <w:proofErr w:type="spellEnd"/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  <w:proofErr w:type="spellEnd"/>
          </w:p>
        </w:tc>
        <w:tc>
          <w:tcPr>
            <w:tcW w:w="1292" w:type="dxa"/>
          </w:tcPr>
          <w:p w14:paraId="0607A155" w14:textId="77777777" w:rsidR="00011CC3" w:rsidRPr="00011CC3" w:rsidRDefault="00011CC3" w:rsidP="00011CC3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011CC3" w:rsidRPr="00011CC3" w14:paraId="512421DB" w14:textId="77777777" w:rsidTr="001C60EB">
        <w:trPr>
          <w:trHeight w:hRule="exact" w:val="339"/>
        </w:trPr>
        <w:tc>
          <w:tcPr>
            <w:tcW w:w="7340" w:type="dxa"/>
            <w:vMerge/>
          </w:tcPr>
          <w:p w14:paraId="39704F99" w14:textId="77777777" w:rsidR="00011CC3" w:rsidRPr="00011CC3" w:rsidRDefault="00011CC3" w:rsidP="0001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4AA78ED" w14:textId="77777777" w:rsidR="00011CC3" w:rsidRPr="00011CC3" w:rsidRDefault="00011CC3" w:rsidP="00011CC3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011CC3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on</w:t>
            </w:r>
            <w:proofErr w:type="spellEnd"/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3AEDD57E" w14:textId="77777777" w:rsidR="00011CC3" w:rsidRPr="00011CC3" w:rsidRDefault="00011CC3" w:rsidP="00011CC3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011CC3" w:rsidRPr="00011CC3" w14:paraId="50709993" w14:textId="77777777" w:rsidTr="001C60EB">
        <w:trPr>
          <w:trHeight w:hRule="exact" w:val="384"/>
        </w:trPr>
        <w:tc>
          <w:tcPr>
            <w:tcW w:w="7340" w:type="dxa"/>
            <w:vMerge/>
          </w:tcPr>
          <w:p w14:paraId="7233BBA7" w14:textId="77777777" w:rsidR="00011CC3" w:rsidRPr="00011CC3" w:rsidRDefault="00011CC3" w:rsidP="0001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5B2E17D" w14:textId="77777777" w:rsidR="00011CC3" w:rsidRPr="00011CC3" w:rsidRDefault="00011CC3" w:rsidP="00011CC3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proofErr w:type="spellEnd"/>
            <w:r w:rsidRPr="00011CC3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011CC3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7A8160EF" w14:textId="5D30246A" w:rsidR="00011CC3" w:rsidRPr="00011CC3" w:rsidRDefault="00011CC3" w:rsidP="00011CC3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11C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="0017765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/1</w:t>
            </w:r>
          </w:p>
        </w:tc>
      </w:tr>
    </w:tbl>
    <w:p w14:paraId="47243629" w14:textId="3C546698" w:rsidR="00011CC3" w:rsidRDefault="00011CC3" w:rsidP="0017765F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  <w: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KOMİTE: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İLAÇ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YÖNETİMİ SORUMLU EKİBİ</w:t>
      </w:r>
    </w:p>
    <w:p w14:paraId="0189A61F" w14:textId="77777777" w:rsidR="00011CC3" w:rsidRDefault="00011CC3" w:rsidP="0017765F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6C84452" w14:textId="4BF1ABA5" w:rsidR="00011CC3" w:rsidRDefault="00011CC3" w:rsidP="0017765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AMACI: </w:t>
      </w:r>
      <w:proofErr w:type="gramStart"/>
      <w:r>
        <w:rPr>
          <w:rFonts w:ascii="Times New Roman" w:eastAsia="Times New Roman" w:hAnsi="Times New Roman" w:cs="Times New Roman"/>
        </w:rPr>
        <w:t xml:space="preserve">Merkezimizde </w:t>
      </w:r>
      <w:r>
        <w:rPr>
          <w:rFonts w:ascii="Times New Roman" w:eastAsia="Times New Roman" w:hAnsi="Times New Roman" w:cs="Times New Roman"/>
          <w:sz w:val="24"/>
        </w:rPr>
        <w:t xml:space="preserve"> ilacın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dahil olduğu tüm süreçlerin düzenlenmesi ve denetimi ,akılcı ilaç ve antibiyotik kullanımına yönelik uygulamaların belirlenmesi.  </w:t>
      </w:r>
    </w:p>
    <w:p w14:paraId="77E95B38" w14:textId="77777777" w:rsidR="00011CC3" w:rsidRDefault="00011CC3" w:rsidP="0017765F">
      <w:pPr>
        <w:spacing w:after="0"/>
        <w:ind w:left="-426"/>
        <w:jc w:val="both"/>
      </w:pPr>
    </w:p>
    <w:p w14:paraId="705070A5" w14:textId="77777777" w:rsidR="00011CC3" w:rsidRDefault="00011CC3" w:rsidP="0017765F">
      <w:pPr>
        <w:spacing w:after="21"/>
        <w:ind w:left="-426"/>
      </w:pPr>
      <w:r>
        <w:rPr>
          <w:rFonts w:ascii="Times New Roman" w:eastAsia="Times New Roman" w:hAnsi="Times New Roman" w:cs="Times New Roman"/>
          <w:b/>
          <w:sz w:val="24"/>
        </w:rPr>
        <w:t xml:space="preserve">EKİBİN GÖREVLERİ </w:t>
      </w:r>
    </w:p>
    <w:p w14:paraId="58FE6E0A" w14:textId="3F6D3AD7" w:rsidR="00011CC3" w:rsidRDefault="00011CC3" w:rsidP="0017765F">
      <w:pPr>
        <w:spacing w:after="21"/>
        <w:ind w:left="-426"/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1776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İlacın dahil olduğu tüm süreçlerin düzenlenmesi ve denetimi </w:t>
      </w:r>
    </w:p>
    <w:p w14:paraId="33D05877" w14:textId="77777777" w:rsidR="00011CC3" w:rsidRDefault="00011CC3" w:rsidP="0017765F">
      <w:pPr>
        <w:spacing w:after="51"/>
        <w:ind w:left="-426"/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Akılcı ilaç kullanımı ile ilgili ilkelerin belirlenmesi ve uygulanması </w:t>
      </w:r>
    </w:p>
    <w:p w14:paraId="5ADE971C" w14:textId="4FB8A93C" w:rsidR="00011CC3" w:rsidRDefault="00011CC3" w:rsidP="0017765F">
      <w:pPr>
        <w:spacing w:after="25" w:line="279" w:lineRule="auto"/>
        <w:ind w:left="-426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1776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Akılcı antibiyotik kullanım ilkelerinin belirlenmesi ve ‘</w:t>
      </w:r>
      <w:r w:rsidR="00735EA8">
        <w:rPr>
          <w:rFonts w:ascii="Times New Roman" w:eastAsia="Times New Roman" w:hAnsi="Times New Roman" w:cs="Times New Roman"/>
          <w:sz w:val="24"/>
        </w:rPr>
        <w:t>‘</w:t>
      </w:r>
      <w:r>
        <w:rPr>
          <w:rFonts w:ascii="Times New Roman" w:eastAsia="Times New Roman" w:hAnsi="Times New Roman" w:cs="Times New Roman"/>
          <w:sz w:val="24"/>
        </w:rPr>
        <w:t xml:space="preserve">Antibiyotik Kullanım Kontrolü ve Antibiyotik Profilaksi Rehberi’nin hazırlanması.  </w:t>
      </w:r>
    </w:p>
    <w:p w14:paraId="2857EAC2" w14:textId="77777777" w:rsidR="00011CC3" w:rsidRDefault="00011CC3" w:rsidP="0017765F">
      <w:pPr>
        <w:numPr>
          <w:ilvl w:val="0"/>
          <w:numId w:val="1"/>
        </w:numPr>
        <w:spacing w:after="48"/>
        <w:ind w:left="-426"/>
      </w:pPr>
      <w:r>
        <w:rPr>
          <w:rFonts w:ascii="Times New Roman" w:eastAsia="Times New Roman" w:hAnsi="Times New Roman" w:cs="Times New Roman"/>
          <w:sz w:val="24"/>
        </w:rPr>
        <w:t xml:space="preserve">Hekim ve Personele bu konuda eğitim planlamak ve uygulamak.  </w:t>
      </w:r>
    </w:p>
    <w:p w14:paraId="18D1CC72" w14:textId="25C808CB" w:rsidR="00011CC3" w:rsidRDefault="00011CC3" w:rsidP="0017765F">
      <w:pPr>
        <w:numPr>
          <w:ilvl w:val="0"/>
          <w:numId w:val="1"/>
        </w:numPr>
        <w:spacing w:after="295" w:line="238" w:lineRule="auto"/>
        <w:ind w:left="-426"/>
      </w:pPr>
      <w:r w:rsidRPr="0017765F">
        <w:rPr>
          <w:rFonts w:ascii="Times New Roman" w:eastAsia="Times New Roman" w:hAnsi="Times New Roman" w:cs="Times New Roman"/>
          <w:sz w:val="24"/>
        </w:rPr>
        <w:t xml:space="preserve">Merkezimizde ayaktan hizmet alan hastaların konu ile ilgili bilgilendirilmelerine yönelik çalışmaları belirlemek.  </w:t>
      </w: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3260"/>
        <w:gridCol w:w="4384"/>
      </w:tblGrid>
      <w:tr w:rsidR="00011CC3" w14:paraId="195400ED" w14:textId="77777777" w:rsidTr="0017765F">
        <w:tc>
          <w:tcPr>
            <w:tcW w:w="9771" w:type="dxa"/>
            <w:gridSpan w:val="3"/>
          </w:tcPr>
          <w:p w14:paraId="41930E47" w14:textId="73E1E6B8" w:rsidR="00011CC3" w:rsidRDefault="00011CC3" w:rsidP="0017765F">
            <w:pPr>
              <w:ind w:left="191" w:right="59" w:hanging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AKILCI İLAÇ VE ANTİBİYOTİK KULLANIM EKİBİ GÖREV YETKİ VE</w:t>
            </w:r>
          </w:p>
          <w:p w14:paraId="17B1C15E" w14:textId="4197974E" w:rsidR="00011CC3" w:rsidRDefault="00011CC3" w:rsidP="0017765F">
            <w:pPr>
              <w:spacing w:after="295"/>
              <w:ind w:left="191" w:hanging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SORUMLULUKLARI</w:t>
            </w:r>
          </w:p>
        </w:tc>
      </w:tr>
      <w:tr w:rsidR="00011CC3" w14:paraId="4A2541D7" w14:textId="77777777" w:rsidTr="0017765F">
        <w:trPr>
          <w:trHeight w:val="366"/>
        </w:trPr>
        <w:tc>
          <w:tcPr>
            <w:tcW w:w="2127" w:type="dxa"/>
          </w:tcPr>
          <w:p w14:paraId="65D194C7" w14:textId="77777777" w:rsidR="00011CC3" w:rsidRDefault="00011CC3" w:rsidP="00011CC3">
            <w:pPr>
              <w:ind w:left="191" w:right="59" w:hanging="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Ekip </w:t>
            </w:r>
          </w:p>
          <w:p w14:paraId="46B44C67" w14:textId="0D8B062E" w:rsidR="00011CC3" w:rsidRDefault="00011CC3" w:rsidP="00011CC3">
            <w:pPr>
              <w:ind w:left="191" w:right="59" w:hanging="191"/>
            </w:pPr>
            <w:r>
              <w:rPr>
                <w:rFonts w:ascii="Times New Roman" w:eastAsia="Times New Roman" w:hAnsi="Times New Roman" w:cs="Times New Roman"/>
                <w:sz w:val="24"/>
              </w:rPr>
              <w:t>Sorumlusu</w:t>
            </w:r>
          </w:p>
        </w:tc>
        <w:tc>
          <w:tcPr>
            <w:tcW w:w="3260" w:type="dxa"/>
          </w:tcPr>
          <w:p w14:paraId="0DE3F020" w14:textId="44B0724B" w:rsidR="00011CC3" w:rsidRDefault="0017765F" w:rsidP="00011CC3">
            <w:pPr>
              <w:spacing w:after="295"/>
              <w:ind w:left="191" w:hanging="191"/>
            </w:pPr>
            <w:r>
              <w:t>Üst Yönetici</w:t>
            </w:r>
          </w:p>
        </w:tc>
        <w:tc>
          <w:tcPr>
            <w:tcW w:w="4384" w:type="dxa"/>
          </w:tcPr>
          <w:p w14:paraId="7C7FB3E5" w14:textId="4946BFA2" w:rsidR="00011CC3" w:rsidRDefault="00011CC3" w:rsidP="00011CC3">
            <w:pPr>
              <w:spacing w:after="295"/>
              <w:ind w:left="191" w:hanging="191"/>
            </w:pPr>
            <w:r>
              <w:rPr>
                <w:rFonts w:ascii="Times New Roman" w:eastAsia="Times New Roman" w:hAnsi="Times New Roman" w:cs="Times New Roman"/>
                <w:sz w:val="24"/>
              </w:rPr>
              <w:t>Ekibin toplanması, kararların</w:t>
            </w:r>
            <w:r w:rsidR="001776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uygulanması, etkili iletişimin sağlanması</w:t>
            </w:r>
          </w:p>
        </w:tc>
      </w:tr>
      <w:tr w:rsidR="00011CC3" w14:paraId="21FD827F" w14:textId="77777777" w:rsidTr="0017765F">
        <w:trPr>
          <w:trHeight w:val="516"/>
        </w:trPr>
        <w:tc>
          <w:tcPr>
            <w:tcW w:w="2127" w:type="dxa"/>
          </w:tcPr>
          <w:p w14:paraId="125BB371" w14:textId="29F7EB83" w:rsidR="00011CC3" w:rsidRDefault="00011CC3" w:rsidP="00011CC3">
            <w:pPr>
              <w:spacing w:after="295"/>
              <w:ind w:left="191" w:hanging="191"/>
            </w:pPr>
            <w:r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  <w:tc>
          <w:tcPr>
            <w:tcW w:w="3260" w:type="dxa"/>
          </w:tcPr>
          <w:p w14:paraId="62FFC3D3" w14:textId="294ACAFB" w:rsidR="00011CC3" w:rsidRDefault="00011CC3" w:rsidP="00011CC3">
            <w:pPr>
              <w:spacing w:after="295"/>
              <w:ind w:left="191" w:hanging="191"/>
            </w:pPr>
            <w:r>
              <w:rPr>
                <w:rFonts w:ascii="Times New Roman" w:eastAsia="Times New Roman" w:hAnsi="Times New Roman" w:cs="Times New Roman"/>
                <w:sz w:val="24"/>
              </w:rPr>
              <w:t>Farmakovijilans Sorumlusu</w:t>
            </w:r>
          </w:p>
        </w:tc>
        <w:tc>
          <w:tcPr>
            <w:tcW w:w="4384" w:type="dxa"/>
          </w:tcPr>
          <w:p w14:paraId="09086453" w14:textId="5F86EDFF" w:rsidR="00011CC3" w:rsidRDefault="00011CC3" w:rsidP="00011CC3">
            <w:pPr>
              <w:spacing w:after="295"/>
              <w:ind w:left="191" w:hanging="1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Farmokovijilans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Sorumlusu</w:t>
            </w:r>
          </w:p>
        </w:tc>
      </w:tr>
      <w:tr w:rsidR="0017765F" w14:paraId="1527CEE9" w14:textId="77777777" w:rsidTr="0017765F">
        <w:trPr>
          <w:trHeight w:val="500"/>
        </w:trPr>
        <w:tc>
          <w:tcPr>
            <w:tcW w:w="2127" w:type="dxa"/>
          </w:tcPr>
          <w:p w14:paraId="3CE0FC14" w14:textId="67BEB021" w:rsidR="0017765F" w:rsidRDefault="0017765F" w:rsidP="00011CC3">
            <w:pPr>
              <w:spacing w:after="295"/>
              <w:ind w:left="191" w:hanging="1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Üye </w:t>
            </w:r>
          </w:p>
        </w:tc>
        <w:tc>
          <w:tcPr>
            <w:tcW w:w="3260" w:type="dxa"/>
          </w:tcPr>
          <w:p w14:paraId="1E3370DF" w14:textId="483C662F" w:rsidR="0017765F" w:rsidRDefault="0017765F" w:rsidP="00011CC3">
            <w:pPr>
              <w:spacing w:after="295"/>
              <w:ind w:left="191" w:hanging="1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Diş Hekimi</w:t>
            </w:r>
          </w:p>
        </w:tc>
        <w:tc>
          <w:tcPr>
            <w:tcW w:w="4384" w:type="dxa"/>
          </w:tcPr>
          <w:p w14:paraId="367DDA2D" w14:textId="6072DEA8" w:rsidR="0017765F" w:rsidRDefault="0017765F" w:rsidP="00011CC3">
            <w:pPr>
              <w:spacing w:after="295"/>
              <w:ind w:left="191" w:hanging="1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İlacın dahil olduğu tüm süreçlerin düzenlenmesi ve denetimi</w:t>
            </w:r>
          </w:p>
        </w:tc>
      </w:tr>
      <w:tr w:rsidR="00011CC3" w14:paraId="791EBCA5" w14:textId="77777777" w:rsidTr="0017765F">
        <w:tc>
          <w:tcPr>
            <w:tcW w:w="2127" w:type="dxa"/>
          </w:tcPr>
          <w:p w14:paraId="1583FA69" w14:textId="7D43AE4D" w:rsidR="00011CC3" w:rsidRDefault="00011CC3" w:rsidP="00011CC3">
            <w:pPr>
              <w:spacing w:after="295"/>
              <w:ind w:left="191" w:hanging="191"/>
            </w:pPr>
            <w:r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  <w:tc>
          <w:tcPr>
            <w:tcW w:w="3260" w:type="dxa"/>
          </w:tcPr>
          <w:p w14:paraId="032A516F" w14:textId="5BE69F89" w:rsidR="00011CC3" w:rsidRDefault="00011CC3" w:rsidP="00011CC3">
            <w:pPr>
              <w:spacing w:after="295"/>
              <w:ind w:left="191" w:hanging="191"/>
            </w:pPr>
            <w:r>
              <w:rPr>
                <w:rFonts w:ascii="Times New Roman" w:eastAsia="Times New Roman" w:hAnsi="Times New Roman" w:cs="Times New Roman"/>
                <w:sz w:val="24"/>
              </w:rPr>
              <w:t>Enfeksiyon Kontrol Hemşiresi</w:t>
            </w:r>
          </w:p>
        </w:tc>
        <w:tc>
          <w:tcPr>
            <w:tcW w:w="4384" w:type="dxa"/>
          </w:tcPr>
          <w:p w14:paraId="0982C726" w14:textId="20B76AE0" w:rsidR="00011CC3" w:rsidRPr="0078281D" w:rsidRDefault="0017765F" w:rsidP="00011CC3">
            <w:pPr>
              <w:spacing w:after="295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D">
              <w:rPr>
                <w:rFonts w:ascii="Times New Roman" w:hAnsi="Times New Roman" w:cs="Times New Roman"/>
                <w:sz w:val="24"/>
                <w:szCs w:val="24"/>
              </w:rPr>
              <w:t>Hizmet içi eğitim /Enfeksiyon Kontrol</w:t>
            </w:r>
          </w:p>
        </w:tc>
      </w:tr>
      <w:tr w:rsidR="00011CC3" w14:paraId="584A3FB8" w14:textId="77777777" w:rsidTr="00B634DC">
        <w:trPr>
          <w:trHeight w:val="374"/>
        </w:trPr>
        <w:tc>
          <w:tcPr>
            <w:tcW w:w="2127" w:type="dxa"/>
          </w:tcPr>
          <w:p w14:paraId="0147D145" w14:textId="337B5ED2" w:rsidR="00011CC3" w:rsidRDefault="00011CC3" w:rsidP="00011CC3">
            <w:pPr>
              <w:spacing w:after="295"/>
              <w:ind w:left="191" w:hanging="1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  <w:tc>
          <w:tcPr>
            <w:tcW w:w="3260" w:type="dxa"/>
          </w:tcPr>
          <w:p w14:paraId="3B33EF27" w14:textId="0506E1F5" w:rsidR="00011CC3" w:rsidRDefault="0017765F" w:rsidP="0017765F">
            <w:pPr>
              <w:spacing w:after="295"/>
            </w:pPr>
            <w:r w:rsidRPr="0017765F">
              <w:rPr>
                <w:rFonts w:ascii="Times New Roman" w:eastAsia="Times New Roman" w:hAnsi="Times New Roman" w:cs="Times New Roman"/>
                <w:sz w:val="24"/>
              </w:rPr>
              <w:t>Hasta Hakları Birim Sorumlusu</w:t>
            </w:r>
          </w:p>
        </w:tc>
        <w:tc>
          <w:tcPr>
            <w:tcW w:w="4384" w:type="dxa"/>
          </w:tcPr>
          <w:p w14:paraId="526A6FA7" w14:textId="28877E10" w:rsidR="00011CC3" w:rsidRDefault="00011CC3" w:rsidP="00011CC3">
            <w:pPr>
              <w:spacing w:after="295"/>
              <w:ind w:left="191" w:hanging="191"/>
            </w:pPr>
            <w:r>
              <w:rPr>
                <w:rFonts w:ascii="Times New Roman" w:eastAsia="Times New Roman" w:hAnsi="Times New Roman" w:cs="Times New Roman"/>
                <w:sz w:val="24"/>
              </w:rPr>
              <w:t>Sekreterya işlerinin takibi</w:t>
            </w:r>
          </w:p>
        </w:tc>
      </w:tr>
    </w:tbl>
    <w:p w14:paraId="6D51FE1A" w14:textId="26334B05" w:rsidR="00011CC3" w:rsidRDefault="00011CC3" w:rsidP="00011CC3">
      <w:pPr>
        <w:spacing w:after="295"/>
        <w:ind w:left="-1013"/>
      </w:pPr>
    </w:p>
    <w:p w14:paraId="6059C907" w14:textId="037E5866" w:rsidR="008165BE" w:rsidRDefault="00011CC3" w:rsidP="002C4A72">
      <w:pPr>
        <w:spacing w:after="306"/>
        <w:ind w:left="-426" w:right="-426"/>
      </w:pPr>
      <w:r>
        <w:rPr>
          <w:rFonts w:ascii="Times New Roman" w:eastAsia="Times New Roman" w:hAnsi="Times New Roman" w:cs="Times New Roman"/>
          <w:b/>
          <w:color w:val="5C5C5C"/>
        </w:rPr>
        <w:t xml:space="preserve"> </w:t>
      </w:r>
      <w:r w:rsidR="0017765F">
        <w:rPr>
          <w:rFonts w:ascii="Times New Roman" w:eastAsia="Times New Roman" w:hAnsi="Times New Roman" w:cs="Times New Roman"/>
          <w:b/>
          <w:sz w:val="24"/>
        </w:rPr>
        <w:t xml:space="preserve">EKİBİN ÇALIŞMA </w:t>
      </w:r>
      <w:proofErr w:type="gramStart"/>
      <w:r w:rsidR="0017765F">
        <w:rPr>
          <w:rFonts w:ascii="Times New Roman" w:eastAsia="Times New Roman" w:hAnsi="Times New Roman" w:cs="Times New Roman"/>
          <w:b/>
          <w:sz w:val="24"/>
        </w:rPr>
        <w:t>ŞEKLİ</w:t>
      </w:r>
      <w:r w:rsidR="0017765F">
        <w:rPr>
          <w:rFonts w:ascii="Times New Roman" w:eastAsia="Times New Roman" w:hAnsi="Times New Roman" w:cs="Times New Roman"/>
          <w:sz w:val="24"/>
        </w:rPr>
        <w:t>:</w:t>
      </w:r>
      <w:r w:rsidR="0017765F"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gramEnd"/>
      <w:r w:rsidR="0017765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1. </w:t>
      </w:r>
      <w:r w:rsidR="0017765F">
        <w:rPr>
          <w:rFonts w:ascii="Times New Roman" w:eastAsia="Times New Roman" w:hAnsi="Times New Roman" w:cs="Times New Roman"/>
          <w:sz w:val="24"/>
        </w:rPr>
        <w:t xml:space="preserve">Ekip üç ayda bir ekip sorumlusunun başkanlığında toplanır. Ekip sorumlusunun uzun süre izinli, geçici görevli, hastalık vb. durumlarında ekip sorumluluğunu diğer hekim yürütür.                                             </w:t>
      </w:r>
      <w:r w:rsidR="0017765F" w:rsidRPr="0017765F">
        <w:rPr>
          <w:rFonts w:ascii="Times New Roman" w:eastAsia="Times New Roman" w:hAnsi="Times New Roman" w:cs="Times New Roman"/>
          <w:b/>
          <w:bCs/>
          <w:sz w:val="24"/>
        </w:rPr>
        <w:t>2.</w:t>
      </w:r>
      <w:r w:rsidR="0017765F">
        <w:rPr>
          <w:rFonts w:ascii="Times New Roman" w:eastAsia="Times New Roman" w:hAnsi="Times New Roman" w:cs="Times New Roman"/>
          <w:sz w:val="24"/>
        </w:rPr>
        <w:t xml:space="preserve"> </w:t>
      </w:r>
      <w:r w:rsidR="0017765F" w:rsidRPr="0017765F">
        <w:rPr>
          <w:rFonts w:ascii="Times New Roman" w:eastAsia="Times New Roman" w:hAnsi="Times New Roman" w:cs="Times New Roman"/>
          <w:sz w:val="24"/>
        </w:rPr>
        <w:t xml:space="preserve">Ekibin sekretaryasını Hasta Hakları Birim Sorumlusu yürütür. Toplantılar sekretarya tarafından üyelere en az 3 iş günü </w:t>
      </w:r>
      <w:proofErr w:type="gramStart"/>
      <w:r w:rsidR="0017765F" w:rsidRPr="0017765F">
        <w:rPr>
          <w:rFonts w:ascii="Times New Roman" w:eastAsia="Times New Roman" w:hAnsi="Times New Roman" w:cs="Times New Roman"/>
          <w:sz w:val="24"/>
        </w:rPr>
        <w:t>öncesinden  (</w:t>
      </w:r>
      <w:proofErr w:type="gramEnd"/>
      <w:r w:rsidR="0017765F" w:rsidRPr="0017765F">
        <w:rPr>
          <w:rFonts w:ascii="Times New Roman" w:eastAsia="Times New Roman" w:hAnsi="Times New Roman" w:cs="Times New Roman"/>
          <w:sz w:val="24"/>
        </w:rPr>
        <w:t>yönetici ve katılımcılar, yeri ve zamanı, gündemi ve yaklaşık süresi) duyurulmasını,  toplantı kayıtlarının tutulmasını, alınan kararların takibi vb. yapar.</w:t>
      </w:r>
      <w:r w:rsidR="0017765F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17765F" w:rsidRPr="0017765F">
        <w:rPr>
          <w:rFonts w:ascii="Times New Roman" w:eastAsia="Times New Roman" w:hAnsi="Times New Roman" w:cs="Times New Roman"/>
          <w:b/>
          <w:bCs/>
          <w:sz w:val="24"/>
        </w:rPr>
        <w:t>3.</w:t>
      </w:r>
      <w:r w:rsidR="0017765F">
        <w:rPr>
          <w:rFonts w:ascii="Times New Roman" w:eastAsia="Times New Roman" w:hAnsi="Times New Roman" w:cs="Times New Roman"/>
          <w:sz w:val="24"/>
        </w:rPr>
        <w:t xml:space="preserve"> Ekip üyeleri sorumluluk alanları ile ilgili gerekli belge ve dokümanları hazırlar ve sekretaryaya teslim eder.                                                                                                                                                 </w:t>
      </w:r>
      <w:r w:rsidR="0017765F" w:rsidRPr="0017765F">
        <w:rPr>
          <w:rFonts w:ascii="Times New Roman" w:eastAsia="Times New Roman" w:hAnsi="Times New Roman" w:cs="Times New Roman"/>
          <w:b/>
          <w:bCs/>
          <w:sz w:val="24"/>
        </w:rPr>
        <w:t>4.</w:t>
      </w:r>
      <w:r w:rsidR="0017765F">
        <w:rPr>
          <w:rFonts w:ascii="Times New Roman" w:eastAsia="Times New Roman" w:hAnsi="Times New Roman" w:cs="Times New Roman"/>
          <w:sz w:val="24"/>
        </w:rPr>
        <w:t xml:space="preserve"> Toplantıda alınan kararlar kayıt altına alınır ve ekip üyeleri tarafından imzalanır. Üst Yöneticinin onayı ile yürürlüğe girer.</w:t>
      </w:r>
    </w:p>
    <w:sectPr w:rsidR="008165BE" w:rsidSect="002C4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A4C5" w14:textId="77777777" w:rsidR="007315A6" w:rsidRDefault="007315A6" w:rsidP="0017765F">
      <w:pPr>
        <w:spacing w:after="0" w:line="240" w:lineRule="auto"/>
      </w:pPr>
      <w:r>
        <w:separator/>
      </w:r>
    </w:p>
  </w:endnote>
  <w:endnote w:type="continuationSeparator" w:id="0">
    <w:p w14:paraId="451D1FA4" w14:textId="77777777" w:rsidR="007315A6" w:rsidRDefault="007315A6" w:rsidP="001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11F0" w14:textId="77777777" w:rsidR="00D01A42" w:rsidRDefault="00D01A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9A5B" w14:textId="77777777" w:rsidR="002C4A72" w:rsidRDefault="002C4A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51A5" w14:textId="77777777" w:rsidR="00D01A42" w:rsidRDefault="00D01A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D203" w14:textId="77777777" w:rsidR="007315A6" w:rsidRDefault="007315A6" w:rsidP="0017765F">
      <w:pPr>
        <w:spacing w:after="0" w:line="240" w:lineRule="auto"/>
      </w:pPr>
      <w:r>
        <w:separator/>
      </w:r>
    </w:p>
  </w:footnote>
  <w:footnote w:type="continuationSeparator" w:id="0">
    <w:p w14:paraId="5372218F" w14:textId="77777777" w:rsidR="007315A6" w:rsidRDefault="007315A6" w:rsidP="001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BE93" w14:textId="77777777" w:rsidR="00D01A42" w:rsidRDefault="00D01A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32D1" w14:textId="77777777" w:rsidR="00D01A42" w:rsidRDefault="00D01A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6A84" w14:textId="77777777" w:rsidR="00D01A42" w:rsidRDefault="00D01A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3F8"/>
    <w:multiLevelType w:val="hybridMultilevel"/>
    <w:tmpl w:val="F3BE81FA"/>
    <w:lvl w:ilvl="0" w:tplc="F4BC7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A6FB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2C1F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AD08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ACD2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6BFE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ECF9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C986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84AD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039A8"/>
    <w:multiLevelType w:val="hybridMultilevel"/>
    <w:tmpl w:val="3A089574"/>
    <w:lvl w:ilvl="0" w:tplc="E9A890A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6FD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8C1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E00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C24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CD5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8B2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E7D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E22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0775089">
    <w:abstractNumId w:val="1"/>
  </w:num>
  <w:num w:numId="2" w16cid:durableId="201595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BE"/>
    <w:rsid w:val="00011CC3"/>
    <w:rsid w:val="0017765F"/>
    <w:rsid w:val="002C4A72"/>
    <w:rsid w:val="00316D68"/>
    <w:rsid w:val="007315A6"/>
    <w:rsid w:val="00735EA8"/>
    <w:rsid w:val="0078281D"/>
    <w:rsid w:val="008165BE"/>
    <w:rsid w:val="00920310"/>
    <w:rsid w:val="00A615A1"/>
    <w:rsid w:val="00B634DC"/>
    <w:rsid w:val="00D01A42"/>
    <w:rsid w:val="00D04995"/>
    <w:rsid w:val="00D866D7"/>
    <w:rsid w:val="00E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E053"/>
  <w15:chartTrackingRefBased/>
  <w15:docId w15:val="{F6540787-7757-486B-8D7E-64F06633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C3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11CC3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01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65F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17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65F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table" w:customStyle="1" w:styleId="TabloKlavuzu1">
    <w:name w:val="Tablo Kılavuzu1"/>
    <w:basedOn w:val="NormalTablo"/>
    <w:next w:val="TabloKlavuzu"/>
    <w:uiPriority w:val="59"/>
    <w:rsid w:val="002C4A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11</cp:revision>
  <dcterms:created xsi:type="dcterms:W3CDTF">2023-04-11T08:52:00Z</dcterms:created>
  <dcterms:modified xsi:type="dcterms:W3CDTF">2023-05-08T11:29:00Z</dcterms:modified>
</cp:coreProperties>
</file>