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0416FA22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7DAA413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07954223" w14:textId="0904A852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</w:t>
            </w:r>
            <w:r w:rsidR="008A108B">
              <w:rPr>
                <w:rFonts w:cs="Times New Roman"/>
              </w:rPr>
              <w:t>21</w:t>
            </w:r>
          </w:p>
        </w:tc>
      </w:tr>
      <w:tr w:rsidR="00CD4E2B" w:rsidRPr="00F502D6" w14:paraId="30FB6646" w14:textId="77777777" w:rsidTr="004635FB">
        <w:trPr>
          <w:trHeight w:val="1974"/>
        </w:trPr>
        <w:tc>
          <w:tcPr>
            <w:tcW w:w="3434" w:type="dxa"/>
            <w:vAlign w:val="center"/>
          </w:tcPr>
          <w:p w14:paraId="00868D6C" w14:textId="03D8F176" w:rsidR="00CD4E2B" w:rsidRPr="007928BF" w:rsidRDefault="004C5B8A" w:rsidP="00CD4E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TANIM</w:t>
            </w:r>
          </w:p>
        </w:tc>
        <w:tc>
          <w:tcPr>
            <w:tcW w:w="6791" w:type="dxa"/>
            <w:vAlign w:val="center"/>
          </w:tcPr>
          <w:p w14:paraId="44EC1C03" w14:textId="573A7983" w:rsidR="00CD4E2B" w:rsidRPr="007928BF" w:rsidRDefault="004C5B8A" w:rsidP="00CD4E2B">
            <w:pPr>
              <w:rPr>
                <w:rFonts w:cs="Times New Roman"/>
              </w:rPr>
            </w:pPr>
            <w:r>
              <w:t>Alınan ölçülerden ölçü alındıktan sonra ünitede, transfer sırasında veya laboratuvarda kaybolanların yüzde olarak oranını ifade etmektedir.</w:t>
            </w:r>
          </w:p>
        </w:tc>
      </w:tr>
      <w:tr w:rsidR="00CD4E2B" w:rsidRPr="00F502D6" w14:paraId="36343F26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378F5FC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125B032F" w14:textId="77777777" w:rsidR="008974AE" w:rsidRDefault="008974AE" w:rsidP="00CD4E2B"/>
          <w:p w14:paraId="4895CF08" w14:textId="77777777" w:rsidR="00CD4E2B" w:rsidRPr="007928BF" w:rsidRDefault="008B6E72" w:rsidP="00CD4E2B">
            <w:pPr>
              <w:rPr>
                <w:rFonts w:cs="Times New Roman"/>
              </w:rPr>
            </w:pPr>
            <w:r>
              <w:t>Ölçülerin kaybolmasını önlemek, kaybolma nedenlerini belirlemek, kaybolan ölçülerin kayıt altına alınması ve gerekli düzenlemelerin yapılması amacıyla bu gösterge kartı oluşturulmuştur.</w:t>
            </w:r>
          </w:p>
        </w:tc>
      </w:tr>
      <w:tr w:rsidR="00CD4E2B" w:rsidRPr="00F502D6" w14:paraId="1B0A30B6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0D67551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0C86C50D" w14:textId="77777777" w:rsidR="004C5B8A" w:rsidRDefault="004C5B8A" w:rsidP="00CD4E2B"/>
          <w:p w14:paraId="6C07744D" w14:textId="77777777" w:rsidR="004C5B8A" w:rsidRDefault="004C5B8A" w:rsidP="00CD4E2B"/>
          <w:p w14:paraId="60DC7757" w14:textId="29423567" w:rsidR="00CD4E2B" w:rsidRDefault="008B6E72" w:rsidP="00CD4E2B">
            <w:r>
              <w:t>İlgili Dönemde; Kaybolan ölçü</w:t>
            </w:r>
            <w:r w:rsidR="00D356E9">
              <w:t xml:space="preserve"> sayısı</w:t>
            </w:r>
            <w:r>
              <w:t>/Toplam Ölçü sayısıx100</w:t>
            </w:r>
          </w:p>
          <w:p w14:paraId="66D819D0" w14:textId="77777777" w:rsidR="004C5B8A" w:rsidRDefault="004C5B8A" w:rsidP="00CD4E2B"/>
          <w:p w14:paraId="799E9209" w14:textId="77777777" w:rsidR="004C5B8A" w:rsidRDefault="004C5B8A" w:rsidP="00CD4E2B"/>
          <w:p w14:paraId="0D93CD9B" w14:textId="77777777" w:rsidR="004C5B8A" w:rsidRDefault="004C5B8A" w:rsidP="00CD4E2B"/>
          <w:p w14:paraId="50384DB6" w14:textId="7A437864" w:rsidR="004C5B8A" w:rsidRPr="007928BF" w:rsidRDefault="004C5B8A" w:rsidP="00CD4E2B">
            <w:pPr>
              <w:rPr>
                <w:rFonts w:cs="Times New Roman"/>
              </w:rPr>
            </w:pPr>
          </w:p>
        </w:tc>
      </w:tr>
      <w:tr w:rsidR="00CD4E2B" w:rsidRPr="00F502D6" w14:paraId="09EDB182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70FB77A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7A2B2593" w14:textId="2AD60C46" w:rsidR="008B6E72" w:rsidRDefault="008B6E72" w:rsidP="00CD4E2B">
            <w:r>
              <w:t>1.Laboratuvar Kaynaklı Kaybolan ölçü</w:t>
            </w:r>
            <w:r w:rsidR="00590865">
              <w:t xml:space="preserve"> </w:t>
            </w:r>
            <w:r w:rsidR="004C5B8A">
              <w:t>oranı</w:t>
            </w:r>
          </w:p>
          <w:p w14:paraId="7379A2CD" w14:textId="77777777" w:rsidR="00CD4E2B" w:rsidRDefault="008B6E72" w:rsidP="00CD4E2B">
            <w:r>
              <w:t xml:space="preserve">2.Klinik Kaynaklı Kaybolan ölçü </w:t>
            </w:r>
            <w:r w:rsidR="004C5B8A">
              <w:t>oranı</w:t>
            </w:r>
          </w:p>
          <w:p w14:paraId="644D70CF" w14:textId="1C67936D" w:rsidR="004C5B8A" w:rsidRPr="0037649C" w:rsidRDefault="004C5B8A" w:rsidP="00CD4E2B">
            <w:pPr>
              <w:rPr>
                <w:rFonts w:cs="Times New Roman"/>
              </w:rPr>
            </w:pPr>
          </w:p>
        </w:tc>
      </w:tr>
      <w:tr w:rsidR="00CD4E2B" w:rsidRPr="00F502D6" w14:paraId="0F18F979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7EBF88D0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14F0836F" w14:textId="77777777" w:rsidR="00CD4E2B" w:rsidRDefault="00CD4E2B" w:rsidP="00CD4E2B"/>
          <w:p w14:paraId="69EEF424" w14:textId="5FFCDDFA" w:rsidR="004E31C5" w:rsidRPr="007928BF" w:rsidRDefault="00872DD5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Olay </w:t>
            </w:r>
            <w:r w:rsidR="008B6E72">
              <w:rPr>
                <w:rFonts w:cs="Times New Roman"/>
              </w:rPr>
              <w:t>e</w:t>
            </w:r>
            <w:r>
              <w:rPr>
                <w:rFonts w:cs="Times New Roman"/>
              </w:rPr>
              <w:t>snasında tutulan tutanaklar</w:t>
            </w:r>
            <w:r w:rsidR="004C5B8A">
              <w:rPr>
                <w:rFonts w:cs="Times New Roman"/>
              </w:rPr>
              <w:t>, bilgi yönetim sistemi</w:t>
            </w:r>
          </w:p>
        </w:tc>
      </w:tr>
      <w:tr w:rsidR="00CD4E2B" w:rsidRPr="00F502D6" w14:paraId="7F5C8F38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4C275C1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1D05B77A" w14:textId="77777777" w:rsidR="00CD4E2B" w:rsidRPr="00A73F94" w:rsidRDefault="008B6E72" w:rsidP="00CD4E2B">
            <w:pPr>
              <w:rPr>
                <w:rFonts w:cs="Times New Roman"/>
                <w:b/>
              </w:rPr>
            </w:pPr>
            <w:r>
              <w:t>%2 ve altı</w:t>
            </w:r>
          </w:p>
        </w:tc>
      </w:tr>
      <w:tr w:rsidR="00CD4E2B" w:rsidRPr="00F502D6" w14:paraId="3D1D0FB0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1CEF57A0" w14:textId="6110A948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</w:t>
            </w:r>
            <w:r w:rsidR="004C5B8A">
              <w:rPr>
                <w:rFonts w:cs="Times New Roman"/>
              </w:rPr>
              <w:t xml:space="preserve"> GİRİŞ </w:t>
            </w:r>
            <w:r w:rsidRPr="007928BF">
              <w:rPr>
                <w:rFonts w:cs="Times New Roman"/>
              </w:rPr>
              <w:t>PERİYODU</w:t>
            </w:r>
          </w:p>
        </w:tc>
        <w:tc>
          <w:tcPr>
            <w:tcW w:w="6791" w:type="dxa"/>
            <w:vAlign w:val="center"/>
          </w:tcPr>
          <w:p w14:paraId="25014767" w14:textId="4A3182A7" w:rsidR="00CD4E2B" w:rsidRPr="007928BF" w:rsidRDefault="004C5B8A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3 Aylık</w:t>
            </w:r>
          </w:p>
        </w:tc>
      </w:tr>
      <w:tr w:rsidR="00CD4E2B" w:rsidRPr="00F502D6" w14:paraId="40C91485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1EEFA18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6A14F35D" w14:textId="4DE837D6" w:rsidR="00CD4E2B" w:rsidRPr="007928BF" w:rsidRDefault="004C5B8A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  <w:r>
              <w:rPr>
                <w:rFonts w:cs="Times New Roman"/>
              </w:rPr>
              <w:t>lık</w:t>
            </w:r>
          </w:p>
        </w:tc>
      </w:tr>
      <w:tr w:rsidR="00CD4E2B" w:rsidRPr="00F502D6" w14:paraId="0E77D959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7D25151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12A63CD1" w14:textId="77E9BB6A" w:rsidR="004E31C5" w:rsidRPr="007928BF" w:rsidRDefault="00872DD5" w:rsidP="00CD4E2B">
            <w:pPr>
              <w:rPr>
                <w:rFonts w:cs="Times New Roman"/>
              </w:rPr>
            </w:pPr>
            <w:r>
              <w:t>Protez Lab</w:t>
            </w:r>
            <w:r w:rsidR="00D3491E">
              <w:t>o</w:t>
            </w:r>
            <w:r>
              <w:t>ratu</w:t>
            </w:r>
            <w:r w:rsidR="00D3491E">
              <w:t>v</w:t>
            </w:r>
            <w:r>
              <w:t>ar Sorumlusu, Klinik Çalışanları</w:t>
            </w:r>
          </w:p>
        </w:tc>
      </w:tr>
      <w:tr w:rsidR="00CD4E2B" w:rsidRPr="00F502D6" w14:paraId="6C5FE1E6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26D9E06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0F81DA2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039B001C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4A60BDB4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356A2972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44C4BBAD" w14:textId="77777777" w:rsidR="00CD4E2B" w:rsidRPr="007928BF" w:rsidRDefault="008B6E72" w:rsidP="00CD4E2B">
            <w:pPr>
              <w:rPr>
                <w:rFonts w:cs="Times New Roman"/>
              </w:rPr>
            </w:pPr>
            <w:r>
              <w:t>Kaybolan ölçü ile ilgili</w:t>
            </w:r>
            <w:r w:rsidR="00872DD5">
              <w:t xml:space="preserve"> olay anında tutanakla kayıt altına alınmalıdır.</w:t>
            </w:r>
          </w:p>
        </w:tc>
      </w:tr>
    </w:tbl>
    <w:p w14:paraId="7C5A84C5" w14:textId="77777777" w:rsidR="004635FB" w:rsidRDefault="004635FB" w:rsidP="00291B1D"/>
    <w:p w14:paraId="37A4665D" w14:textId="77777777" w:rsidR="00186D3E" w:rsidRDefault="00186D3E" w:rsidP="00291B1D"/>
    <w:p w14:paraId="38F7CDBC" w14:textId="77777777" w:rsidR="00186D3E" w:rsidRDefault="00186D3E" w:rsidP="00291B1D"/>
    <w:p w14:paraId="159C77DF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349E" w14:textId="77777777" w:rsidR="00B06B21" w:rsidRDefault="00B06B21" w:rsidP="00413AEE">
      <w:pPr>
        <w:spacing w:after="0" w:line="240" w:lineRule="auto"/>
      </w:pPr>
      <w:r>
        <w:separator/>
      </w:r>
    </w:p>
  </w:endnote>
  <w:endnote w:type="continuationSeparator" w:id="0">
    <w:p w14:paraId="10FA069C" w14:textId="77777777" w:rsidR="00B06B21" w:rsidRDefault="00B06B21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C643" w14:textId="77777777" w:rsidR="00B06B21" w:rsidRDefault="00B06B21" w:rsidP="00413AEE">
      <w:pPr>
        <w:spacing w:after="0" w:line="240" w:lineRule="auto"/>
      </w:pPr>
      <w:r>
        <w:separator/>
      </w:r>
    </w:p>
  </w:footnote>
  <w:footnote w:type="continuationSeparator" w:id="0">
    <w:p w14:paraId="43AAE032" w14:textId="77777777" w:rsidR="00B06B21" w:rsidRDefault="00B06B21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621C4019" w14:textId="77777777" w:rsidTr="00892B3C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1FFC4ABD" w14:textId="7777777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1A8DC625" w14:textId="0DC21910" w:rsidR="004C5B8A" w:rsidRDefault="004C5B8A" w:rsidP="004C5B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Alanya Alaaddin Keykubat Üniversitesi</w:t>
          </w:r>
        </w:p>
        <w:p w14:paraId="30495CBD" w14:textId="77777777" w:rsidR="004C5B8A" w:rsidRDefault="004C5B8A" w:rsidP="004C5B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9D7A8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</w:t>
          </w:r>
        </w:p>
        <w:p w14:paraId="4AC0A814" w14:textId="77777777" w:rsidR="004C5B8A" w:rsidRDefault="004C5B8A" w:rsidP="004C5B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  <w:p w14:paraId="2671BE5A" w14:textId="1E8CB99E" w:rsidR="00CD4E2B" w:rsidRDefault="004C5B8A" w:rsidP="004C5B8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</w:t>
          </w:r>
          <w:r w:rsidR="008B6E72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Kaybolan Ölçü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Oranı </w:t>
          </w:r>
        </w:p>
        <w:p w14:paraId="3667BF10" w14:textId="011B9F60" w:rsidR="009D7A8E" w:rsidRPr="00CD4E2B" w:rsidRDefault="009D7A8E" w:rsidP="00872DD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</w:t>
          </w:r>
        </w:p>
        <w:p w14:paraId="74A03E43" w14:textId="77777777" w:rsidR="00CD4E2B" w:rsidRPr="00CD4E2B" w:rsidRDefault="00CD4E2B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28179B0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C263DC2" w14:textId="78C7D3E4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8A10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21</w:t>
          </w:r>
        </w:p>
      </w:tc>
    </w:tr>
    <w:tr w:rsidR="00CD4E2B" w:rsidRPr="00CD4E2B" w14:paraId="3FD40CAC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70D3EC66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D2105C9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6E7A5E5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09F9F297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44F6EB17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FA5AB92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1B3CE31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3E7B20E7" w14:textId="77777777" w:rsidTr="00892B3C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4DC3497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EDA655E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B6F78D4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70C7B55F" w14:textId="77777777" w:rsidTr="00892B3C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AA0720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9E01BDC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5999A7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3885FE2A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60DA6"/>
    <w:rsid w:val="00177AC7"/>
    <w:rsid w:val="00186D3E"/>
    <w:rsid w:val="0021487C"/>
    <w:rsid w:val="002258FB"/>
    <w:rsid w:val="00272018"/>
    <w:rsid w:val="00291B1D"/>
    <w:rsid w:val="002A1582"/>
    <w:rsid w:val="002E79A9"/>
    <w:rsid w:val="00316B9C"/>
    <w:rsid w:val="0032624F"/>
    <w:rsid w:val="003319E3"/>
    <w:rsid w:val="00334747"/>
    <w:rsid w:val="00346C4D"/>
    <w:rsid w:val="0037649C"/>
    <w:rsid w:val="003827E7"/>
    <w:rsid w:val="003A7DD5"/>
    <w:rsid w:val="00413AEE"/>
    <w:rsid w:val="00436DA6"/>
    <w:rsid w:val="00441599"/>
    <w:rsid w:val="00445792"/>
    <w:rsid w:val="00451963"/>
    <w:rsid w:val="004635FB"/>
    <w:rsid w:val="0047132E"/>
    <w:rsid w:val="004714D3"/>
    <w:rsid w:val="004C3935"/>
    <w:rsid w:val="004C5B8A"/>
    <w:rsid w:val="004D270F"/>
    <w:rsid w:val="004E31C5"/>
    <w:rsid w:val="00533807"/>
    <w:rsid w:val="005601AB"/>
    <w:rsid w:val="00590865"/>
    <w:rsid w:val="00591BCF"/>
    <w:rsid w:val="005B07CF"/>
    <w:rsid w:val="005C40D0"/>
    <w:rsid w:val="005F26C8"/>
    <w:rsid w:val="00650167"/>
    <w:rsid w:val="00683B4E"/>
    <w:rsid w:val="006B720A"/>
    <w:rsid w:val="006D247D"/>
    <w:rsid w:val="006D7461"/>
    <w:rsid w:val="006E5928"/>
    <w:rsid w:val="006F6CE1"/>
    <w:rsid w:val="007144CB"/>
    <w:rsid w:val="00732014"/>
    <w:rsid w:val="0073241A"/>
    <w:rsid w:val="00736047"/>
    <w:rsid w:val="007643DF"/>
    <w:rsid w:val="00790987"/>
    <w:rsid w:val="007928BF"/>
    <w:rsid w:val="007C3472"/>
    <w:rsid w:val="007C39CA"/>
    <w:rsid w:val="007C7AE6"/>
    <w:rsid w:val="0080143F"/>
    <w:rsid w:val="00821097"/>
    <w:rsid w:val="00864835"/>
    <w:rsid w:val="00872DD5"/>
    <w:rsid w:val="00881F8E"/>
    <w:rsid w:val="008974AE"/>
    <w:rsid w:val="008A108B"/>
    <w:rsid w:val="008A2E12"/>
    <w:rsid w:val="008B6E72"/>
    <w:rsid w:val="00937037"/>
    <w:rsid w:val="00983486"/>
    <w:rsid w:val="009D7A8E"/>
    <w:rsid w:val="00A10E51"/>
    <w:rsid w:val="00A2105E"/>
    <w:rsid w:val="00A332BB"/>
    <w:rsid w:val="00A371D7"/>
    <w:rsid w:val="00A45395"/>
    <w:rsid w:val="00A73F94"/>
    <w:rsid w:val="00AD24F5"/>
    <w:rsid w:val="00AE21CA"/>
    <w:rsid w:val="00B06B21"/>
    <w:rsid w:val="00B7216D"/>
    <w:rsid w:val="00BC2761"/>
    <w:rsid w:val="00C0011E"/>
    <w:rsid w:val="00C024C3"/>
    <w:rsid w:val="00C23D15"/>
    <w:rsid w:val="00C43A66"/>
    <w:rsid w:val="00C4401B"/>
    <w:rsid w:val="00C657F2"/>
    <w:rsid w:val="00C92373"/>
    <w:rsid w:val="00CD4E2B"/>
    <w:rsid w:val="00CF55BC"/>
    <w:rsid w:val="00D06326"/>
    <w:rsid w:val="00D3491E"/>
    <w:rsid w:val="00D356E9"/>
    <w:rsid w:val="00D65204"/>
    <w:rsid w:val="00D671F6"/>
    <w:rsid w:val="00D74F76"/>
    <w:rsid w:val="00DC5FA8"/>
    <w:rsid w:val="00E12BC2"/>
    <w:rsid w:val="00E16E38"/>
    <w:rsid w:val="00E26458"/>
    <w:rsid w:val="00ED3A19"/>
    <w:rsid w:val="00F01F7C"/>
    <w:rsid w:val="00F502D6"/>
    <w:rsid w:val="00F5277D"/>
    <w:rsid w:val="00F55066"/>
    <w:rsid w:val="00F92D16"/>
    <w:rsid w:val="00FA5A93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42F3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6A6A-A59A-4701-94E3-724A0769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48</cp:revision>
  <cp:lastPrinted>2019-12-20T13:13:00Z</cp:lastPrinted>
  <dcterms:created xsi:type="dcterms:W3CDTF">2016-03-17T08:37:00Z</dcterms:created>
  <dcterms:modified xsi:type="dcterms:W3CDTF">2021-03-23T13:27:00Z</dcterms:modified>
</cp:coreProperties>
</file>